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1598"/>
        <w:gridCol w:w="5648"/>
      </w:tblGrid>
      <w:tr w:rsidR="00F7483B" w:rsidTr="008B7B42">
        <w:trPr>
          <w:trHeight w:val="602"/>
        </w:trPr>
        <w:tc>
          <w:tcPr>
            <w:tcW w:w="2649" w:type="dxa"/>
          </w:tcPr>
          <w:p w:rsidR="00F7483B" w:rsidRPr="006A5F5B" w:rsidRDefault="00F7483B" w:rsidP="00F42E90">
            <w:pPr>
              <w:rPr>
                <w:rFonts w:ascii="Impact" w:hAnsi="Impact"/>
                <w:sz w:val="32"/>
              </w:rPr>
            </w:pPr>
            <w:r w:rsidRPr="006A5F5B">
              <w:rPr>
                <w:rFonts w:ascii="Impact" w:hAnsi="Impact"/>
                <w:color w:val="AABA0A"/>
                <w:sz w:val="32"/>
              </w:rPr>
              <w:t>CONTACT:</w:t>
            </w:r>
          </w:p>
        </w:tc>
        <w:tc>
          <w:tcPr>
            <w:tcW w:w="1598" w:type="dxa"/>
          </w:tcPr>
          <w:p w:rsidR="00F7483B" w:rsidRDefault="00F7483B" w:rsidP="00F42E90"/>
        </w:tc>
        <w:tc>
          <w:tcPr>
            <w:tcW w:w="5648" w:type="dxa"/>
          </w:tcPr>
          <w:p w:rsidR="00F7483B" w:rsidRDefault="008B7B42" w:rsidP="00F7483B">
            <w:pPr>
              <w:jc w:val="right"/>
            </w:pPr>
            <w:r>
              <w:rPr>
                <w:rFonts w:ascii="Impact" w:hAnsi="Impact"/>
                <w:color w:val="AABA0A"/>
                <w:sz w:val="32"/>
              </w:rPr>
              <w:t>NEWS</w:t>
            </w:r>
            <w:r w:rsidR="00F7483B" w:rsidRPr="00F7483B">
              <w:rPr>
                <w:rFonts w:ascii="Impact" w:hAnsi="Impact"/>
                <w:color w:val="AABA0A"/>
                <w:sz w:val="32"/>
              </w:rPr>
              <w:t xml:space="preserve"> RELEASE</w:t>
            </w:r>
          </w:p>
        </w:tc>
      </w:tr>
      <w:tr w:rsidR="00F7483B" w:rsidTr="008B7B42">
        <w:trPr>
          <w:trHeight w:val="1133"/>
        </w:trPr>
        <w:tc>
          <w:tcPr>
            <w:tcW w:w="2649" w:type="dxa"/>
          </w:tcPr>
          <w:p w:rsidR="00F7483B" w:rsidRPr="006A5F5B" w:rsidRDefault="00F7483B" w:rsidP="00823734">
            <w:pPr>
              <w:rPr>
                <w:rFonts w:ascii="Century Gothic" w:hAnsi="Century Gothic"/>
                <w:b/>
                <w:sz w:val="24"/>
              </w:rPr>
            </w:pPr>
            <w:r w:rsidRPr="006A5F5B">
              <w:rPr>
                <w:rFonts w:ascii="Century Gothic" w:hAnsi="Century Gothic"/>
                <w:b/>
                <w:sz w:val="24"/>
              </w:rPr>
              <w:t xml:space="preserve">Frank Scafidi </w:t>
            </w:r>
          </w:p>
          <w:p w:rsidR="00F7483B" w:rsidRPr="00823734" w:rsidRDefault="00F7483B" w:rsidP="00823734">
            <w:pPr>
              <w:rPr>
                <w:rFonts w:ascii="Century Gothic" w:hAnsi="Century Gothic"/>
              </w:rPr>
            </w:pPr>
            <w:r w:rsidRPr="00823734">
              <w:rPr>
                <w:rFonts w:ascii="Century Gothic" w:hAnsi="Century Gothic"/>
              </w:rPr>
              <w:t>916.979.1510</w:t>
            </w:r>
          </w:p>
          <w:p w:rsidR="00F7483B" w:rsidRPr="00BA0D3A" w:rsidRDefault="001511DD" w:rsidP="00823734">
            <w:pPr>
              <w:rPr>
                <w:rFonts w:ascii="Century Gothic" w:hAnsi="Century Gothic"/>
                <w:i/>
              </w:rPr>
            </w:pPr>
            <w:hyperlink r:id="rId7" w:history="1">
              <w:r w:rsidR="00F7483B" w:rsidRPr="00BA0D3A">
                <w:rPr>
                  <w:rStyle w:val="Hyperlink"/>
                  <w:rFonts w:ascii="Century Gothic" w:hAnsi="Century Gothic"/>
                  <w:i/>
                  <w:sz w:val="20"/>
                  <w:u w:val="none"/>
                </w:rPr>
                <w:t>fscafidi@nicb.org</w:t>
              </w:r>
            </w:hyperlink>
            <w:r w:rsidR="00F7483B" w:rsidRPr="00BA0D3A">
              <w:rPr>
                <w:rFonts w:ascii="Century Gothic" w:hAnsi="Century Gothic"/>
                <w:i/>
              </w:rPr>
              <w:t xml:space="preserve"> </w:t>
            </w:r>
          </w:p>
        </w:tc>
        <w:tc>
          <w:tcPr>
            <w:tcW w:w="1598" w:type="dxa"/>
          </w:tcPr>
          <w:p w:rsidR="00F7483B" w:rsidRDefault="00F7483B" w:rsidP="00F42E90"/>
        </w:tc>
        <w:tc>
          <w:tcPr>
            <w:tcW w:w="5648" w:type="dxa"/>
          </w:tcPr>
          <w:p w:rsidR="00F7483B" w:rsidRDefault="00AC73C5" w:rsidP="00CD2AF5">
            <w:pPr>
              <w:jc w:val="right"/>
            </w:pPr>
            <w:r>
              <w:rPr>
                <w:rFonts w:ascii="Century Gothic" w:hAnsi="Century Gothic"/>
                <w:b/>
                <w:sz w:val="24"/>
              </w:rPr>
              <w:t>May</w:t>
            </w:r>
            <w:r w:rsidR="0026321A">
              <w:rPr>
                <w:rFonts w:ascii="Century Gothic" w:hAnsi="Century Gothic"/>
                <w:b/>
                <w:sz w:val="24"/>
              </w:rPr>
              <w:t xml:space="preserve"> </w:t>
            </w:r>
            <w:r w:rsidR="00CD2AF5">
              <w:rPr>
                <w:rFonts w:ascii="Century Gothic" w:hAnsi="Century Gothic"/>
                <w:b/>
                <w:sz w:val="24"/>
              </w:rPr>
              <w:t>18</w:t>
            </w:r>
            <w:r w:rsidR="00F7483B" w:rsidRPr="003A62FB">
              <w:rPr>
                <w:rFonts w:ascii="Century Gothic" w:hAnsi="Century Gothic"/>
                <w:b/>
                <w:sz w:val="24"/>
              </w:rPr>
              <w:t>, 201</w:t>
            </w:r>
            <w:r w:rsidR="00AD026A">
              <w:rPr>
                <w:rFonts w:ascii="Century Gothic" w:hAnsi="Century Gothic"/>
                <w:b/>
                <w:sz w:val="24"/>
              </w:rPr>
              <w:t>6</w:t>
            </w:r>
            <w:r w:rsidR="00F7483B" w:rsidRPr="00823734">
              <w:rPr>
                <w:rFonts w:ascii="Century Gothic" w:hAnsi="Century Gothic"/>
                <w:b/>
              </w:rPr>
              <w:br/>
            </w:r>
            <w:hyperlink r:id="rId8" w:history="1">
              <w:r w:rsidR="00F7483B" w:rsidRPr="00BA0D3A">
                <w:rPr>
                  <w:rStyle w:val="Hyperlink"/>
                  <w:rFonts w:ascii="Century Gothic" w:hAnsi="Century Gothic"/>
                  <w:i/>
                  <w:u w:val="none"/>
                </w:rPr>
                <w:t>www.nicb.org</w:t>
              </w:r>
            </w:hyperlink>
          </w:p>
        </w:tc>
      </w:tr>
      <w:tr w:rsidR="00F7483B" w:rsidTr="008B7B42">
        <w:tc>
          <w:tcPr>
            <w:tcW w:w="2649" w:type="dxa"/>
          </w:tcPr>
          <w:p w:rsidR="00F7483B" w:rsidRPr="00BA0D3A" w:rsidRDefault="00F7483B" w:rsidP="00823734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1598" w:type="dxa"/>
          </w:tcPr>
          <w:p w:rsidR="00F7483B" w:rsidRDefault="00F7483B" w:rsidP="00F42E90"/>
        </w:tc>
        <w:tc>
          <w:tcPr>
            <w:tcW w:w="5648" w:type="dxa"/>
          </w:tcPr>
          <w:p w:rsidR="00F7483B" w:rsidRDefault="00F7483B" w:rsidP="00F42E90"/>
        </w:tc>
      </w:tr>
    </w:tbl>
    <w:p w:rsidR="00151955" w:rsidRDefault="00151955" w:rsidP="00151955">
      <w:pPr>
        <w:spacing w:line="240" w:lineRule="auto"/>
        <w:ind w:firstLine="720"/>
        <w:jc w:val="center"/>
        <w:rPr>
          <w:rFonts w:ascii="Century Gothic" w:hAnsi="Century Gothic"/>
          <w:i/>
          <w:color w:val="003F87"/>
          <w:sz w:val="24"/>
        </w:rPr>
      </w:pPr>
      <w:r>
        <w:rPr>
          <w:rFonts w:ascii="Impact" w:hAnsi="Impact"/>
          <w:color w:val="003F87"/>
          <w:sz w:val="32"/>
        </w:rPr>
        <w:t>NICB: U.S. Watercraft Thefts Drop Three Percent in 2015</w:t>
      </w:r>
      <w:r>
        <w:rPr>
          <w:rFonts w:ascii="Impact" w:hAnsi="Impact"/>
          <w:color w:val="003F87"/>
          <w:sz w:val="32"/>
        </w:rPr>
        <w:br/>
      </w:r>
      <w:r>
        <w:rPr>
          <w:rFonts w:ascii="Century Gothic" w:hAnsi="Century Gothic"/>
          <w:i/>
          <w:color w:val="003F87"/>
          <w:sz w:val="24"/>
        </w:rPr>
        <w:t>Theft rate continues downward trend</w:t>
      </w:r>
    </w:p>
    <w:p w:rsidR="0026321A" w:rsidRPr="00BF2528" w:rsidRDefault="00151955" w:rsidP="00CF0C57">
      <w:pPr>
        <w:spacing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DES PLAINES, Ill. — As boating season nears, the National Insurance Crime Bureau’s (NICB) annual study of watercraft theft reports that watercraft theft declined three percent in 2015. A total of 5,051 watercraft were reported stolen between January 1 and December 31, 2015.</w:t>
      </w:r>
      <w:r w:rsidR="00B93DD4">
        <w:rPr>
          <w:rFonts w:ascii="Century Gothic" w:eastAsia="Times New Roman" w:hAnsi="Century Gothic" w:cs="Times New Roman"/>
        </w:rPr>
        <w:t xml:space="preserve"> </w:t>
      </w:r>
      <w:r w:rsidR="0026321A" w:rsidRPr="00BF2528">
        <w:rPr>
          <w:rFonts w:ascii="Century Gothic" w:eastAsia="Times New Roman" w:hAnsi="Century Gothic" w:cs="Times New Roman"/>
        </w:rPr>
        <w:t xml:space="preserve">The report </w:t>
      </w:r>
      <w:r w:rsidR="0026321A">
        <w:rPr>
          <w:rFonts w:ascii="Century Gothic" w:eastAsia="Times New Roman" w:hAnsi="Century Gothic" w:cs="Times New Roman"/>
        </w:rPr>
        <w:t xml:space="preserve">is based on </w:t>
      </w:r>
      <w:r>
        <w:rPr>
          <w:rFonts w:ascii="Century Gothic" w:eastAsia="Times New Roman" w:hAnsi="Century Gothic" w:cs="Times New Roman"/>
        </w:rPr>
        <w:t xml:space="preserve">theft </w:t>
      </w:r>
      <w:r w:rsidR="0026321A">
        <w:rPr>
          <w:rFonts w:ascii="Century Gothic" w:eastAsia="Times New Roman" w:hAnsi="Century Gothic" w:cs="Times New Roman"/>
        </w:rPr>
        <w:t xml:space="preserve">data </w:t>
      </w:r>
      <w:r>
        <w:rPr>
          <w:rFonts w:ascii="Century Gothic" w:eastAsia="Times New Roman" w:hAnsi="Century Gothic" w:cs="Times New Roman"/>
        </w:rPr>
        <w:t xml:space="preserve">contained in </w:t>
      </w:r>
      <w:r w:rsidR="0026321A">
        <w:rPr>
          <w:rFonts w:ascii="Century Gothic" w:eastAsia="Times New Roman" w:hAnsi="Century Gothic" w:cs="Times New Roman"/>
        </w:rPr>
        <w:t>the</w:t>
      </w:r>
      <w:r w:rsidR="0026321A" w:rsidRPr="00BF2528">
        <w:rPr>
          <w:rFonts w:ascii="Century Gothic" w:eastAsia="Times New Roman" w:hAnsi="Century Gothic" w:cs="Times New Roman"/>
        </w:rPr>
        <w:t xml:space="preserve"> National Crime Information Center (NCIC) database for all 50 states and the District of Columbia.</w:t>
      </w:r>
    </w:p>
    <w:p w:rsidR="0026321A" w:rsidRPr="00BF2528" w:rsidRDefault="0026321A" w:rsidP="0026321A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26321A" w:rsidRDefault="0026321A" w:rsidP="0026321A">
      <w:pPr>
        <w:spacing w:after="0" w:line="240" w:lineRule="auto"/>
        <w:rPr>
          <w:rFonts w:ascii="Century Gothic" w:eastAsia="Times New Roman" w:hAnsi="Century Gothic" w:cs="Times New Roman"/>
        </w:rPr>
      </w:pPr>
      <w:r w:rsidRPr="00BF2528">
        <w:rPr>
          <w:rFonts w:ascii="Century Gothic" w:eastAsia="Times New Roman" w:hAnsi="Century Gothic" w:cs="Times New Roman"/>
        </w:rPr>
        <w:t xml:space="preserve">The </w:t>
      </w:r>
      <w:r w:rsidRPr="007247B2">
        <w:rPr>
          <w:rFonts w:ascii="Century Gothic" w:eastAsia="Times New Roman" w:hAnsi="Century Gothic" w:cs="Times New Roman"/>
          <w:b/>
        </w:rPr>
        <w:t>top five states</w:t>
      </w:r>
      <w:r w:rsidRPr="00BF2528">
        <w:rPr>
          <w:rFonts w:ascii="Century Gothic" w:eastAsia="Times New Roman" w:hAnsi="Century Gothic" w:cs="Times New Roman"/>
        </w:rPr>
        <w:t xml:space="preserve"> for thefts in descending order were: </w:t>
      </w:r>
    </w:p>
    <w:p w:rsidR="0026321A" w:rsidRDefault="0026321A" w:rsidP="0026321A">
      <w:pPr>
        <w:spacing w:after="0" w:line="240" w:lineRule="auto"/>
        <w:rPr>
          <w:rFonts w:ascii="Century Gothic" w:eastAsia="Times New Roman" w:hAnsi="Century Gothic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2430"/>
        <w:gridCol w:w="1350"/>
        <w:gridCol w:w="1800"/>
      </w:tblGrid>
      <w:tr w:rsidR="0026321A" w:rsidTr="00F42E4B">
        <w:tc>
          <w:tcPr>
            <w:tcW w:w="355" w:type="dxa"/>
          </w:tcPr>
          <w:p w:rsidR="0026321A" w:rsidRDefault="0026321A" w:rsidP="000F2E03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430" w:type="dxa"/>
          </w:tcPr>
          <w:p w:rsidR="0026321A" w:rsidRPr="003F483A" w:rsidRDefault="0026321A" w:rsidP="000F2E03">
            <w:pPr>
              <w:rPr>
                <w:rFonts w:ascii="Century Gothic" w:eastAsia="Times New Roman" w:hAnsi="Century Gothic" w:cs="Times New Roman"/>
                <w:b/>
              </w:rPr>
            </w:pPr>
            <w:r w:rsidRPr="003F483A">
              <w:rPr>
                <w:rFonts w:ascii="Century Gothic" w:eastAsia="Times New Roman" w:hAnsi="Century Gothic" w:cs="Times New Roman"/>
                <w:b/>
              </w:rPr>
              <w:t>State</w:t>
            </w:r>
          </w:p>
        </w:tc>
        <w:tc>
          <w:tcPr>
            <w:tcW w:w="1350" w:type="dxa"/>
          </w:tcPr>
          <w:p w:rsidR="0026321A" w:rsidRPr="003F483A" w:rsidRDefault="0026321A" w:rsidP="000F2E03">
            <w:pPr>
              <w:rPr>
                <w:rFonts w:ascii="Century Gothic" w:eastAsia="Times New Roman" w:hAnsi="Century Gothic" w:cs="Times New Roman"/>
                <w:b/>
              </w:rPr>
            </w:pPr>
            <w:r w:rsidRPr="003F483A">
              <w:rPr>
                <w:rFonts w:ascii="Century Gothic" w:eastAsia="Times New Roman" w:hAnsi="Century Gothic" w:cs="Times New Roman"/>
                <w:b/>
              </w:rPr>
              <w:t>Thefts</w:t>
            </w:r>
          </w:p>
        </w:tc>
        <w:tc>
          <w:tcPr>
            <w:tcW w:w="1800" w:type="dxa"/>
          </w:tcPr>
          <w:p w:rsidR="0026321A" w:rsidRPr="003F483A" w:rsidRDefault="0026321A" w:rsidP="000F2E03">
            <w:pPr>
              <w:rPr>
                <w:rFonts w:ascii="Century Gothic" w:eastAsia="Times New Roman" w:hAnsi="Century Gothic" w:cs="Times New Roman"/>
                <w:b/>
              </w:rPr>
            </w:pPr>
            <w:r w:rsidRPr="003F483A">
              <w:rPr>
                <w:rFonts w:ascii="Century Gothic" w:eastAsia="Times New Roman" w:hAnsi="Century Gothic" w:cs="Times New Roman"/>
                <w:b/>
              </w:rPr>
              <w:t>Recovery Rate</w:t>
            </w:r>
          </w:p>
        </w:tc>
      </w:tr>
      <w:tr w:rsidR="0026321A" w:rsidTr="00F42E4B">
        <w:tc>
          <w:tcPr>
            <w:tcW w:w="355" w:type="dxa"/>
          </w:tcPr>
          <w:p w:rsidR="0026321A" w:rsidRPr="003F483A" w:rsidRDefault="0026321A" w:rsidP="000F2E03">
            <w:pPr>
              <w:rPr>
                <w:rFonts w:ascii="Century Gothic" w:eastAsia="Times New Roman" w:hAnsi="Century Gothic" w:cs="Times New Roman"/>
                <w:b/>
              </w:rPr>
            </w:pPr>
            <w:r w:rsidRPr="003F483A">
              <w:rPr>
                <w:rFonts w:ascii="Century Gothic" w:eastAsia="Times New Roman" w:hAnsi="Century Gothic" w:cs="Times New Roman"/>
                <w:b/>
              </w:rPr>
              <w:t>1</w:t>
            </w:r>
          </w:p>
        </w:tc>
        <w:tc>
          <w:tcPr>
            <w:tcW w:w="2430" w:type="dxa"/>
          </w:tcPr>
          <w:p w:rsidR="0026321A" w:rsidRDefault="0026321A" w:rsidP="000F2E03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Florida</w:t>
            </w:r>
          </w:p>
        </w:tc>
        <w:tc>
          <w:tcPr>
            <w:tcW w:w="1350" w:type="dxa"/>
          </w:tcPr>
          <w:p w:rsidR="0026321A" w:rsidRDefault="0026321A" w:rsidP="00B93DD4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1,2</w:t>
            </w:r>
            <w:r w:rsidR="00B93DD4">
              <w:rPr>
                <w:rFonts w:ascii="Century Gothic" w:eastAsia="Times New Roman" w:hAnsi="Century Gothic" w:cs="Times New Roman"/>
              </w:rPr>
              <w:t>05</w:t>
            </w:r>
          </w:p>
        </w:tc>
        <w:tc>
          <w:tcPr>
            <w:tcW w:w="1800" w:type="dxa"/>
          </w:tcPr>
          <w:p w:rsidR="0026321A" w:rsidRDefault="0026321A" w:rsidP="00B93DD4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3</w:t>
            </w:r>
            <w:r w:rsidR="00B93DD4">
              <w:rPr>
                <w:rFonts w:ascii="Century Gothic" w:eastAsia="Times New Roman" w:hAnsi="Century Gothic" w:cs="Times New Roman"/>
              </w:rPr>
              <w:t>6</w:t>
            </w:r>
            <w:r>
              <w:rPr>
                <w:rFonts w:ascii="Century Gothic" w:eastAsia="Times New Roman" w:hAnsi="Century Gothic" w:cs="Times New Roman"/>
              </w:rPr>
              <w:t>%</w:t>
            </w:r>
          </w:p>
        </w:tc>
      </w:tr>
      <w:tr w:rsidR="0026321A" w:rsidTr="00F42E4B">
        <w:tc>
          <w:tcPr>
            <w:tcW w:w="355" w:type="dxa"/>
          </w:tcPr>
          <w:p w:rsidR="0026321A" w:rsidRPr="003F483A" w:rsidRDefault="0026321A" w:rsidP="000F2E03">
            <w:pPr>
              <w:rPr>
                <w:rFonts w:ascii="Century Gothic" w:eastAsia="Times New Roman" w:hAnsi="Century Gothic" w:cs="Times New Roman"/>
                <w:b/>
              </w:rPr>
            </w:pPr>
            <w:r w:rsidRPr="003F483A">
              <w:rPr>
                <w:rFonts w:ascii="Century Gothic" w:eastAsia="Times New Roman" w:hAnsi="Century Gothic" w:cs="Times New Roman"/>
                <w:b/>
              </w:rPr>
              <w:t>2</w:t>
            </w:r>
          </w:p>
        </w:tc>
        <w:tc>
          <w:tcPr>
            <w:tcW w:w="2430" w:type="dxa"/>
          </w:tcPr>
          <w:p w:rsidR="0026321A" w:rsidRDefault="0026321A" w:rsidP="000F2E03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California</w:t>
            </w:r>
          </w:p>
        </w:tc>
        <w:tc>
          <w:tcPr>
            <w:tcW w:w="1350" w:type="dxa"/>
          </w:tcPr>
          <w:p w:rsidR="0026321A" w:rsidRDefault="0026321A" w:rsidP="00B93DD4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 xml:space="preserve">   5</w:t>
            </w:r>
            <w:r w:rsidR="00B93DD4">
              <w:rPr>
                <w:rFonts w:ascii="Century Gothic" w:eastAsia="Times New Roman" w:hAnsi="Century Gothic" w:cs="Times New Roman"/>
              </w:rPr>
              <w:t>28</w:t>
            </w:r>
          </w:p>
        </w:tc>
        <w:tc>
          <w:tcPr>
            <w:tcW w:w="1800" w:type="dxa"/>
          </w:tcPr>
          <w:p w:rsidR="0026321A" w:rsidRDefault="0026321A" w:rsidP="00B93DD4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5</w:t>
            </w:r>
            <w:r w:rsidR="00B93DD4">
              <w:rPr>
                <w:rFonts w:ascii="Century Gothic" w:eastAsia="Times New Roman" w:hAnsi="Century Gothic" w:cs="Times New Roman"/>
              </w:rPr>
              <w:t>0</w:t>
            </w:r>
            <w:r>
              <w:rPr>
                <w:rFonts w:ascii="Century Gothic" w:eastAsia="Times New Roman" w:hAnsi="Century Gothic" w:cs="Times New Roman"/>
              </w:rPr>
              <w:t>%</w:t>
            </w:r>
          </w:p>
        </w:tc>
      </w:tr>
      <w:tr w:rsidR="0026321A" w:rsidTr="00F42E4B">
        <w:tc>
          <w:tcPr>
            <w:tcW w:w="355" w:type="dxa"/>
          </w:tcPr>
          <w:p w:rsidR="0026321A" w:rsidRPr="003F483A" w:rsidRDefault="0026321A" w:rsidP="000F2E03">
            <w:pPr>
              <w:rPr>
                <w:rFonts w:ascii="Century Gothic" w:eastAsia="Times New Roman" w:hAnsi="Century Gothic" w:cs="Times New Roman"/>
                <w:b/>
              </w:rPr>
            </w:pPr>
            <w:r w:rsidRPr="003F483A">
              <w:rPr>
                <w:rFonts w:ascii="Century Gothic" w:eastAsia="Times New Roman" w:hAnsi="Century Gothic" w:cs="Times New Roman"/>
                <w:b/>
              </w:rPr>
              <w:t>3</w:t>
            </w:r>
          </w:p>
        </w:tc>
        <w:tc>
          <w:tcPr>
            <w:tcW w:w="2430" w:type="dxa"/>
          </w:tcPr>
          <w:p w:rsidR="0026321A" w:rsidRDefault="0026321A" w:rsidP="000F2E03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Texas</w:t>
            </w:r>
          </w:p>
        </w:tc>
        <w:tc>
          <w:tcPr>
            <w:tcW w:w="1350" w:type="dxa"/>
          </w:tcPr>
          <w:p w:rsidR="0026321A" w:rsidRDefault="0026321A" w:rsidP="00B93DD4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 xml:space="preserve">   3</w:t>
            </w:r>
            <w:r w:rsidR="00B93DD4">
              <w:rPr>
                <w:rFonts w:ascii="Century Gothic" w:eastAsia="Times New Roman" w:hAnsi="Century Gothic" w:cs="Times New Roman"/>
              </w:rPr>
              <w:t>99</w:t>
            </w:r>
          </w:p>
        </w:tc>
        <w:tc>
          <w:tcPr>
            <w:tcW w:w="1800" w:type="dxa"/>
          </w:tcPr>
          <w:p w:rsidR="0026321A" w:rsidRDefault="00B93DD4" w:rsidP="000F2E03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36</w:t>
            </w:r>
            <w:r w:rsidR="0026321A">
              <w:rPr>
                <w:rFonts w:ascii="Century Gothic" w:eastAsia="Times New Roman" w:hAnsi="Century Gothic" w:cs="Times New Roman"/>
              </w:rPr>
              <w:t>%</w:t>
            </w:r>
          </w:p>
        </w:tc>
      </w:tr>
      <w:tr w:rsidR="0026321A" w:rsidTr="00F42E4B">
        <w:tc>
          <w:tcPr>
            <w:tcW w:w="355" w:type="dxa"/>
          </w:tcPr>
          <w:p w:rsidR="0026321A" w:rsidRPr="003F483A" w:rsidRDefault="0026321A" w:rsidP="000F2E03">
            <w:pPr>
              <w:rPr>
                <w:rFonts w:ascii="Century Gothic" w:eastAsia="Times New Roman" w:hAnsi="Century Gothic" w:cs="Times New Roman"/>
                <w:b/>
              </w:rPr>
            </w:pPr>
            <w:r w:rsidRPr="003F483A">
              <w:rPr>
                <w:rFonts w:ascii="Century Gothic" w:eastAsia="Times New Roman" w:hAnsi="Century Gothic" w:cs="Times New Roman"/>
                <w:b/>
              </w:rPr>
              <w:t>4</w:t>
            </w:r>
          </w:p>
        </w:tc>
        <w:tc>
          <w:tcPr>
            <w:tcW w:w="2430" w:type="dxa"/>
          </w:tcPr>
          <w:p w:rsidR="0026321A" w:rsidRDefault="00B93DD4" w:rsidP="000F2E03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North Carolina</w:t>
            </w:r>
          </w:p>
        </w:tc>
        <w:tc>
          <w:tcPr>
            <w:tcW w:w="1350" w:type="dxa"/>
          </w:tcPr>
          <w:p w:rsidR="0026321A" w:rsidRDefault="0026321A" w:rsidP="00B93DD4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 xml:space="preserve">   </w:t>
            </w:r>
            <w:r w:rsidR="00B93DD4">
              <w:rPr>
                <w:rFonts w:ascii="Century Gothic" w:eastAsia="Times New Roman" w:hAnsi="Century Gothic" w:cs="Times New Roman"/>
              </w:rPr>
              <w:t>192</w:t>
            </w:r>
          </w:p>
        </w:tc>
        <w:tc>
          <w:tcPr>
            <w:tcW w:w="1800" w:type="dxa"/>
          </w:tcPr>
          <w:p w:rsidR="0026321A" w:rsidRDefault="00B93DD4" w:rsidP="000F2E03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32</w:t>
            </w:r>
            <w:r w:rsidR="0026321A">
              <w:rPr>
                <w:rFonts w:ascii="Century Gothic" w:eastAsia="Times New Roman" w:hAnsi="Century Gothic" w:cs="Times New Roman"/>
              </w:rPr>
              <w:t>%</w:t>
            </w:r>
          </w:p>
        </w:tc>
      </w:tr>
      <w:tr w:rsidR="0026321A" w:rsidTr="00F42E4B">
        <w:tc>
          <w:tcPr>
            <w:tcW w:w="355" w:type="dxa"/>
          </w:tcPr>
          <w:p w:rsidR="0026321A" w:rsidRPr="003F483A" w:rsidRDefault="0026321A" w:rsidP="000F2E03">
            <w:pPr>
              <w:rPr>
                <w:rFonts w:ascii="Century Gothic" w:eastAsia="Times New Roman" w:hAnsi="Century Gothic" w:cs="Times New Roman"/>
                <w:b/>
              </w:rPr>
            </w:pPr>
            <w:r w:rsidRPr="003F483A">
              <w:rPr>
                <w:rFonts w:ascii="Century Gothic" w:eastAsia="Times New Roman" w:hAnsi="Century Gothic" w:cs="Times New Roman"/>
                <w:b/>
              </w:rPr>
              <w:t>5</w:t>
            </w:r>
          </w:p>
        </w:tc>
        <w:tc>
          <w:tcPr>
            <w:tcW w:w="2430" w:type="dxa"/>
          </w:tcPr>
          <w:p w:rsidR="0026321A" w:rsidRDefault="00B93DD4" w:rsidP="000F2E03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Washington</w:t>
            </w:r>
          </w:p>
        </w:tc>
        <w:tc>
          <w:tcPr>
            <w:tcW w:w="1350" w:type="dxa"/>
          </w:tcPr>
          <w:p w:rsidR="0026321A" w:rsidRDefault="0026321A" w:rsidP="00B93DD4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 xml:space="preserve">   1</w:t>
            </w:r>
            <w:r w:rsidR="00B93DD4">
              <w:rPr>
                <w:rFonts w:ascii="Century Gothic" w:eastAsia="Times New Roman" w:hAnsi="Century Gothic" w:cs="Times New Roman"/>
              </w:rPr>
              <w:t>73</w:t>
            </w:r>
          </w:p>
        </w:tc>
        <w:tc>
          <w:tcPr>
            <w:tcW w:w="1800" w:type="dxa"/>
          </w:tcPr>
          <w:p w:rsidR="0026321A" w:rsidRDefault="00B93DD4" w:rsidP="000F2E03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46</w:t>
            </w:r>
            <w:r w:rsidR="0026321A">
              <w:rPr>
                <w:rFonts w:ascii="Century Gothic" w:eastAsia="Times New Roman" w:hAnsi="Century Gothic" w:cs="Times New Roman"/>
              </w:rPr>
              <w:t>%</w:t>
            </w:r>
          </w:p>
        </w:tc>
      </w:tr>
    </w:tbl>
    <w:p w:rsidR="0026321A" w:rsidRDefault="0026321A" w:rsidP="0026321A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B25F7A" w:rsidRDefault="00B25F7A" w:rsidP="0026321A">
      <w:pPr>
        <w:spacing w:after="0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 xml:space="preserve">The </w:t>
      </w:r>
      <w:r w:rsidRPr="00A621F7">
        <w:rPr>
          <w:rFonts w:ascii="Century Gothic" w:eastAsia="Times New Roman" w:hAnsi="Century Gothic" w:cs="Times New Roman"/>
          <w:b/>
        </w:rPr>
        <w:t>top five cities</w:t>
      </w:r>
      <w:r>
        <w:rPr>
          <w:rFonts w:ascii="Century Gothic" w:eastAsia="Times New Roman" w:hAnsi="Century Gothic" w:cs="Times New Roman"/>
        </w:rPr>
        <w:t xml:space="preserve"> for thefts in descending order were:</w:t>
      </w:r>
    </w:p>
    <w:p w:rsidR="00A621F7" w:rsidRDefault="00A621F7" w:rsidP="0026321A">
      <w:pPr>
        <w:spacing w:after="0" w:line="240" w:lineRule="auto"/>
        <w:rPr>
          <w:rFonts w:ascii="Century Gothic" w:eastAsia="Times New Roman" w:hAnsi="Century Gothic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2430"/>
        <w:gridCol w:w="1350"/>
        <w:gridCol w:w="1800"/>
      </w:tblGrid>
      <w:tr w:rsidR="00A621F7" w:rsidTr="00A621F7">
        <w:tc>
          <w:tcPr>
            <w:tcW w:w="355" w:type="dxa"/>
          </w:tcPr>
          <w:p w:rsidR="00A621F7" w:rsidRDefault="00A621F7" w:rsidP="0026321A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430" w:type="dxa"/>
          </w:tcPr>
          <w:p w:rsidR="00A621F7" w:rsidRPr="00A621F7" w:rsidRDefault="00A621F7" w:rsidP="0026321A">
            <w:pPr>
              <w:rPr>
                <w:rFonts w:ascii="Century Gothic" w:eastAsia="Times New Roman" w:hAnsi="Century Gothic" w:cs="Times New Roman"/>
                <w:b/>
              </w:rPr>
            </w:pPr>
            <w:r w:rsidRPr="00A621F7">
              <w:rPr>
                <w:rFonts w:ascii="Century Gothic" w:eastAsia="Times New Roman" w:hAnsi="Century Gothic" w:cs="Times New Roman"/>
                <w:b/>
              </w:rPr>
              <w:t>City</w:t>
            </w:r>
          </w:p>
        </w:tc>
        <w:tc>
          <w:tcPr>
            <w:tcW w:w="1350" w:type="dxa"/>
          </w:tcPr>
          <w:p w:rsidR="00A621F7" w:rsidRPr="00A621F7" w:rsidRDefault="00A621F7" w:rsidP="0026321A">
            <w:pPr>
              <w:rPr>
                <w:rFonts w:ascii="Century Gothic" w:eastAsia="Times New Roman" w:hAnsi="Century Gothic" w:cs="Times New Roman"/>
                <w:b/>
              </w:rPr>
            </w:pPr>
            <w:r w:rsidRPr="00A621F7">
              <w:rPr>
                <w:rFonts w:ascii="Century Gothic" w:eastAsia="Times New Roman" w:hAnsi="Century Gothic" w:cs="Times New Roman"/>
                <w:b/>
              </w:rPr>
              <w:t>Thefts</w:t>
            </w:r>
          </w:p>
        </w:tc>
        <w:tc>
          <w:tcPr>
            <w:tcW w:w="1800" w:type="dxa"/>
          </w:tcPr>
          <w:p w:rsidR="00A621F7" w:rsidRPr="00A621F7" w:rsidRDefault="00A621F7" w:rsidP="0026321A">
            <w:pPr>
              <w:rPr>
                <w:rFonts w:ascii="Century Gothic" w:eastAsia="Times New Roman" w:hAnsi="Century Gothic" w:cs="Times New Roman"/>
                <w:b/>
              </w:rPr>
            </w:pPr>
            <w:r w:rsidRPr="00A621F7">
              <w:rPr>
                <w:rFonts w:ascii="Century Gothic" w:eastAsia="Times New Roman" w:hAnsi="Century Gothic" w:cs="Times New Roman"/>
                <w:b/>
              </w:rPr>
              <w:t>Recovery Rate</w:t>
            </w:r>
          </w:p>
        </w:tc>
      </w:tr>
      <w:tr w:rsidR="00A621F7" w:rsidTr="00A621F7">
        <w:tc>
          <w:tcPr>
            <w:tcW w:w="355" w:type="dxa"/>
          </w:tcPr>
          <w:p w:rsidR="00A621F7" w:rsidRPr="00A621F7" w:rsidRDefault="00A621F7" w:rsidP="0026321A">
            <w:pPr>
              <w:rPr>
                <w:rFonts w:ascii="Century Gothic" w:eastAsia="Times New Roman" w:hAnsi="Century Gothic" w:cs="Times New Roman"/>
                <w:b/>
              </w:rPr>
            </w:pPr>
            <w:r w:rsidRPr="00A621F7">
              <w:rPr>
                <w:rFonts w:ascii="Century Gothic" w:eastAsia="Times New Roman" w:hAnsi="Century Gothic" w:cs="Times New Roman"/>
                <w:b/>
              </w:rPr>
              <w:t>1</w:t>
            </w:r>
          </w:p>
        </w:tc>
        <w:tc>
          <w:tcPr>
            <w:tcW w:w="2430" w:type="dxa"/>
          </w:tcPr>
          <w:p w:rsidR="00A621F7" w:rsidRDefault="00A621F7" w:rsidP="0026321A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Miami</w:t>
            </w:r>
          </w:p>
        </w:tc>
        <w:tc>
          <w:tcPr>
            <w:tcW w:w="1350" w:type="dxa"/>
          </w:tcPr>
          <w:p w:rsidR="00A621F7" w:rsidRDefault="00A621F7" w:rsidP="0026321A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192</w:t>
            </w:r>
          </w:p>
        </w:tc>
        <w:tc>
          <w:tcPr>
            <w:tcW w:w="1800" w:type="dxa"/>
          </w:tcPr>
          <w:p w:rsidR="00A621F7" w:rsidRDefault="00A621F7" w:rsidP="0026321A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38%</w:t>
            </w:r>
          </w:p>
        </w:tc>
      </w:tr>
      <w:tr w:rsidR="00A621F7" w:rsidTr="00A621F7">
        <w:tc>
          <w:tcPr>
            <w:tcW w:w="355" w:type="dxa"/>
          </w:tcPr>
          <w:p w:rsidR="00A621F7" w:rsidRPr="00A621F7" w:rsidRDefault="00A621F7" w:rsidP="0026321A">
            <w:pPr>
              <w:rPr>
                <w:rFonts w:ascii="Century Gothic" w:eastAsia="Times New Roman" w:hAnsi="Century Gothic" w:cs="Times New Roman"/>
                <w:b/>
              </w:rPr>
            </w:pPr>
            <w:r w:rsidRPr="00A621F7">
              <w:rPr>
                <w:rFonts w:ascii="Century Gothic" w:eastAsia="Times New Roman" w:hAnsi="Century Gothic" w:cs="Times New Roman"/>
                <w:b/>
              </w:rPr>
              <w:t>2</w:t>
            </w:r>
          </w:p>
        </w:tc>
        <w:tc>
          <w:tcPr>
            <w:tcW w:w="2430" w:type="dxa"/>
          </w:tcPr>
          <w:p w:rsidR="00A621F7" w:rsidRDefault="00A621F7" w:rsidP="0026321A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Tampa, Fla.</w:t>
            </w:r>
          </w:p>
        </w:tc>
        <w:tc>
          <w:tcPr>
            <w:tcW w:w="1350" w:type="dxa"/>
          </w:tcPr>
          <w:p w:rsidR="00A621F7" w:rsidRDefault="00A621F7" w:rsidP="0026321A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63</w:t>
            </w:r>
          </w:p>
        </w:tc>
        <w:tc>
          <w:tcPr>
            <w:tcW w:w="1800" w:type="dxa"/>
          </w:tcPr>
          <w:p w:rsidR="00A621F7" w:rsidRDefault="00A621F7" w:rsidP="0026321A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27%</w:t>
            </w:r>
          </w:p>
        </w:tc>
      </w:tr>
      <w:tr w:rsidR="00A621F7" w:rsidTr="00A621F7">
        <w:tc>
          <w:tcPr>
            <w:tcW w:w="355" w:type="dxa"/>
          </w:tcPr>
          <w:p w:rsidR="00A621F7" w:rsidRPr="00A621F7" w:rsidRDefault="00A621F7" w:rsidP="0026321A">
            <w:pPr>
              <w:rPr>
                <w:rFonts w:ascii="Century Gothic" w:eastAsia="Times New Roman" w:hAnsi="Century Gothic" w:cs="Times New Roman"/>
                <w:b/>
              </w:rPr>
            </w:pPr>
            <w:r w:rsidRPr="00A621F7">
              <w:rPr>
                <w:rFonts w:ascii="Century Gothic" w:eastAsia="Times New Roman" w:hAnsi="Century Gothic" w:cs="Times New Roman"/>
                <w:b/>
              </w:rPr>
              <w:t>3</w:t>
            </w:r>
          </w:p>
        </w:tc>
        <w:tc>
          <w:tcPr>
            <w:tcW w:w="2430" w:type="dxa"/>
          </w:tcPr>
          <w:p w:rsidR="00A621F7" w:rsidRDefault="00A621F7" w:rsidP="0026321A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Fort Lauderdale, Fla.</w:t>
            </w:r>
          </w:p>
        </w:tc>
        <w:tc>
          <w:tcPr>
            <w:tcW w:w="1350" w:type="dxa"/>
          </w:tcPr>
          <w:p w:rsidR="00A621F7" w:rsidRDefault="00A621F7" w:rsidP="0026321A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59</w:t>
            </w:r>
          </w:p>
        </w:tc>
        <w:tc>
          <w:tcPr>
            <w:tcW w:w="1800" w:type="dxa"/>
          </w:tcPr>
          <w:p w:rsidR="00A621F7" w:rsidRDefault="00A621F7" w:rsidP="0026321A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19%</w:t>
            </w:r>
          </w:p>
        </w:tc>
      </w:tr>
      <w:tr w:rsidR="00A621F7" w:rsidTr="00A621F7">
        <w:tc>
          <w:tcPr>
            <w:tcW w:w="355" w:type="dxa"/>
          </w:tcPr>
          <w:p w:rsidR="00A621F7" w:rsidRPr="00A621F7" w:rsidRDefault="00A621F7" w:rsidP="0026321A">
            <w:pPr>
              <w:rPr>
                <w:rFonts w:ascii="Century Gothic" w:eastAsia="Times New Roman" w:hAnsi="Century Gothic" w:cs="Times New Roman"/>
                <w:b/>
              </w:rPr>
            </w:pPr>
            <w:r w:rsidRPr="00A621F7">
              <w:rPr>
                <w:rFonts w:ascii="Century Gothic" w:eastAsia="Times New Roman" w:hAnsi="Century Gothic" w:cs="Times New Roman"/>
                <w:b/>
              </w:rPr>
              <w:t>4</w:t>
            </w:r>
          </w:p>
        </w:tc>
        <w:tc>
          <w:tcPr>
            <w:tcW w:w="2430" w:type="dxa"/>
          </w:tcPr>
          <w:p w:rsidR="00A621F7" w:rsidRDefault="00A621F7" w:rsidP="0026321A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Fort Myers, Fla.</w:t>
            </w:r>
          </w:p>
        </w:tc>
        <w:tc>
          <w:tcPr>
            <w:tcW w:w="1350" w:type="dxa"/>
          </w:tcPr>
          <w:p w:rsidR="00A621F7" w:rsidRDefault="00A621F7" w:rsidP="0026321A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53</w:t>
            </w:r>
          </w:p>
        </w:tc>
        <w:tc>
          <w:tcPr>
            <w:tcW w:w="1800" w:type="dxa"/>
          </w:tcPr>
          <w:p w:rsidR="00A621F7" w:rsidRDefault="00A621F7" w:rsidP="0026321A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30%</w:t>
            </w:r>
          </w:p>
        </w:tc>
      </w:tr>
      <w:tr w:rsidR="00A621F7" w:rsidTr="00A621F7">
        <w:tc>
          <w:tcPr>
            <w:tcW w:w="355" w:type="dxa"/>
          </w:tcPr>
          <w:p w:rsidR="00A621F7" w:rsidRPr="00A621F7" w:rsidRDefault="00A621F7" w:rsidP="0026321A">
            <w:pPr>
              <w:rPr>
                <w:rFonts w:ascii="Century Gothic" w:eastAsia="Times New Roman" w:hAnsi="Century Gothic" w:cs="Times New Roman"/>
                <w:b/>
              </w:rPr>
            </w:pPr>
            <w:r w:rsidRPr="00A621F7">
              <w:rPr>
                <w:rFonts w:ascii="Century Gothic" w:eastAsia="Times New Roman" w:hAnsi="Century Gothic" w:cs="Times New Roman"/>
                <w:b/>
              </w:rPr>
              <w:t>5</w:t>
            </w:r>
          </w:p>
        </w:tc>
        <w:tc>
          <w:tcPr>
            <w:tcW w:w="2430" w:type="dxa"/>
          </w:tcPr>
          <w:p w:rsidR="00A621F7" w:rsidRDefault="00A621F7" w:rsidP="0026321A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Hialeah, Fla.</w:t>
            </w:r>
          </w:p>
        </w:tc>
        <w:tc>
          <w:tcPr>
            <w:tcW w:w="1350" w:type="dxa"/>
          </w:tcPr>
          <w:p w:rsidR="00A621F7" w:rsidRDefault="00A621F7" w:rsidP="0026321A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44</w:t>
            </w:r>
          </w:p>
        </w:tc>
        <w:tc>
          <w:tcPr>
            <w:tcW w:w="1800" w:type="dxa"/>
          </w:tcPr>
          <w:p w:rsidR="00A621F7" w:rsidRDefault="00A621F7" w:rsidP="0026321A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14%</w:t>
            </w:r>
          </w:p>
        </w:tc>
      </w:tr>
    </w:tbl>
    <w:p w:rsidR="00B25F7A" w:rsidRDefault="00B25F7A" w:rsidP="0026321A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26321A" w:rsidRDefault="0026321A" w:rsidP="0026321A">
      <w:pPr>
        <w:spacing w:after="0" w:line="240" w:lineRule="auto"/>
        <w:rPr>
          <w:rFonts w:ascii="Century Gothic" w:eastAsia="Times New Roman" w:hAnsi="Century Gothic" w:cs="Times New Roman"/>
        </w:rPr>
      </w:pPr>
      <w:r w:rsidRPr="00BF2528">
        <w:rPr>
          <w:rFonts w:ascii="Century Gothic" w:eastAsia="Times New Roman" w:hAnsi="Century Gothic" w:cs="Times New Roman"/>
        </w:rPr>
        <w:t xml:space="preserve">The </w:t>
      </w:r>
      <w:r w:rsidRPr="0073063C">
        <w:rPr>
          <w:rFonts w:ascii="Century Gothic" w:eastAsia="Times New Roman" w:hAnsi="Century Gothic" w:cs="Times New Roman"/>
          <w:b/>
        </w:rPr>
        <w:t xml:space="preserve">top five types </w:t>
      </w:r>
      <w:r w:rsidRPr="00B93DD4">
        <w:rPr>
          <w:rFonts w:ascii="Century Gothic" w:eastAsia="Times New Roman" w:hAnsi="Century Gothic" w:cs="Times New Roman"/>
        </w:rPr>
        <w:t>of watercraft</w:t>
      </w:r>
      <w:r>
        <w:rPr>
          <w:rFonts w:ascii="Century Gothic" w:eastAsia="Times New Roman" w:hAnsi="Century Gothic" w:cs="Times New Roman"/>
        </w:rPr>
        <w:t xml:space="preserve"> stolen were:</w:t>
      </w:r>
    </w:p>
    <w:p w:rsidR="0026321A" w:rsidRDefault="0026321A" w:rsidP="0026321A">
      <w:pPr>
        <w:spacing w:after="0" w:line="240" w:lineRule="auto"/>
        <w:rPr>
          <w:rFonts w:ascii="Century Gothic" w:eastAsia="Times New Roman" w:hAnsi="Century Gothic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2700"/>
        <w:gridCol w:w="1080"/>
        <w:gridCol w:w="1800"/>
      </w:tblGrid>
      <w:tr w:rsidR="0026321A" w:rsidRPr="003F483A" w:rsidTr="00F42E4B">
        <w:tc>
          <w:tcPr>
            <w:tcW w:w="355" w:type="dxa"/>
          </w:tcPr>
          <w:p w:rsidR="0026321A" w:rsidRDefault="0026321A" w:rsidP="000F2E03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700" w:type="dxa"/>
          </w:tcPr>
          <w:p w:rsidR="0026321A" w:rsidRPr="003F483A" w:rsidRDefault="0026321A" w:rsidP="000F2E03">
            <w:pPr>
              <w:rPr>
                <w:rFonts w:ascii="Century Gothic" w:eastAsia="Times New Roman" w:hAnsi="Century Gothic" w:cs="Times New Roman"/>
                <w:b/>
              </w:rPr>
            </w:pPr>
            <w:r>
              <w:rPr>
                <w:rFonts w:ascii="Century Gothic" w:eastAsia="Times New Roman" w:hAnsi="Century Gothic" w:cs="Times New Roman"/>
                <w:b/>
              </w:rPr>
              <w:t>Watercraft Type*</w:t>
            </w:r>
          </w:p>
        </w:tc>
        <w:tc>
          <w:tcPr>
            <w:tcW w:w="1080" w:type="dxa"/>
          </w:tcPr>
          <w:p w:rsidR="0026321A" w:rsidRPr="003F483A" w:rsidRDefault="0026321A" w:rsidP="000F2E03">
            <w:pPr>
              <w:rPr>
                <w:rFonts w:ascii="Century Gothic" w:eastAsia="Times New Roman" w:hAnsi="Century Gothic" w:cs="Times New Roman"/>
                <w:b/>
              </w:rPr>
            </w:pPr>
            <w:r w:rsidRPr="003F483A">
              <w:rPr>
                <w:rFonts w:ascii="Century Gothic" w:eastAsia="Times New Roman" w:hAnsi="Century Gothic" w:cs="Times New Roman"/>
                <w:b/>
              </w:rPr>
              <w:t>Thefts</w:t>
            </w:r>
          </w:p>
        </w:tc>
        <w:tc>
          <w:tcPr>
            <w:tcW w:w="1800" w:type="dxa"/>
          </w:tcPr>
          <w:p w:rsidR="0026321A" w:rsidRPr="003F483A" w:rsidRDefault="0026321A" w:rsidP="000F2E03">
            <w:pPr>
              <w:rPr>
                <w:rFonts w:ascii="Century Gothic" w:eastAsia="Times New Roman" w:hAnsi="Century Gothic" w:cs="Times New Roman"/>
                <w:b/>
              </w:rPr>
            </w:pPr>
            <w:r w:rsidRPr="003F483A">
              <w:rPr>
                <w:rFonts w:ascii="Century Gothic" w:eastAsia="Times New Roman" w:hAnsi="Century Gothic" w:cs="Times New Roman"/>
                <w:b/>
              </w:rPr>
              <w:t>Recovery Rate</w:t>
            </w:r>
          </w:p>
        </w:tc>
      </w:tr>
      <w:tr w:rsidR="0026321A" w:rsidTr="00F42E4B">
        <w:tc>
          <w:tcPr>
            <w:tcW w:w="355" w:type="dxa"/>
          </w:tcPr>
          <w:p w:rsidR="0026321A" w:rsidRPr="003F483A" w:rsidRDefault="0026321A" w:rsidP="000F2E03">
            <w:pPr>
              <w:rPr>
                <w:rFonts w:ascii="Century Gothic" w:eastAsia="Times New Roman" w:hAnsi="Century Gothic" w:cs="Times New Roman"/>
                <w:b/>
              </w:rPr>
            </w:pPr>
            <w:r w:rsidRPr="003F483A">
              <w:rPr>
                <w:rFonts w:ascii="Century Gothic" w:eastAsia="Times New Roman" w:hAnsi="Century Gothic" w:cs="Times New Roman"/>
                <w:b/>
              </w:rPr>
              <w:t>1</w:t>
            </w:r>
          </w:p>
        </w:tc>
        <w:tc>
          <w:tcPr>
            <w:tcW w:w="2700" w:type="dxa"/>
          </w:tcPr>
          <w:p w:rsidR="0026321A" w:rsidRDefault="0026321A" w:rsidP="000F2E03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Personal Watercraft</w:t>
            </w:r>
          </w:p>
        </w:tc>
        <w:tc>
          <w:tcPr>
            <w:tcW w:w="1080" w:type="dxa"/>
          </w:tcPr>
          <w:p w:rsidR="0026321A" w:rsidRDefault="0026321A" w:rsidP="00F42E4B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1,1</w:t>
            </w:r>
            <w:r w:rsidR="00F42E4B">
              <w:rPr>
                <w:rFonts w:ascii="Century Gothic" w:eastAsia="Times New Roman" w:hAnsi="Century Gothic" w:cs="Times New Roman"/>
              </w:rPr>
              <w:t>08</w:t>
            </w:r>
          </w:p>
        </w:tc>
        <w:tc>
          <w:tcPr>
            <w:tcW w:w="1800" w:type="dxa"/>
          </w:tcPr>
          <w:p w:rsidR="0026321A" w:rsidRDefault="0026321A" w:rsidP="00F42E4B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3</w:t>
            </w:r>
            <w:r w:rsidR="00F42E4B">
              <w:rPr>
                <w:rFonts w:ascii="Century Gothic" w:eastAsia="Times New Roman" w:hAnsi="Century Gothic" w:cs="Times New Roman"/>
              </w:rPr>
              <w:t>4</w:t>
            </w:r>
            <w:r>
              <w:rPr>
                <w:rFonts w:ascii="Century Gothic" w:eastAsia="Times New Roman" w:hAnsi="Century Gothic" w:cs="Times New Roman"/>
              </w:rPr>
              <w:t>%</w:t>
            </w:r>
          </w:p>
        </w:tc>
      </w:tr>
      <w:tr w:rsidR="0026321A" w:rsidTr="00F42E4B">
        <w:tc>
          <w:tcPr>
            <w:tcW w:w="355" w:type="dxa"/>
          </w:tcPr>
          <w:p w:rsidR="0026321A" w:rsidRPr="003F483A" w:rsidRDefault="0026321A" w:rsidP="000F2E03">
            <w:pPr>
              <w:rPr>
                <w:rFonts w:ascii="Century Gothic" w:eastAsia="Times New Roman" w:hAnsi="Century Gothic" w:cs="Times New Roman"/>
                <w:b/>
              </w:rPr>
            </w:pPr>
            <w:r w:rsidRPr="003F483A">
              <w:rPr>
                <w:rFonts w:ascii="Century Gothic" w:eastAsia="Times New Roman" w:hAnsi="Century Gothic" w:cs="Times New Roman"/>
                <w:b/>
              </w:rPr>
              <w:t>2</w:t>
            </w:r>
          </w:p>
        </w:tc>
        <w:tc>
          <w:tcPr>
            <w:tcW w:w="2700" w:type="dxa"/>
          </w:tcPr>
          <w:p w:rsidR="0026321A" w:rsidRDefault="0026321A" w:rsidP="000F2E03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Runabout</w:t>
            </w:r>
          </w:p>
        </w:tc>
        <w:tc>
          <w:tcPr>
            <w:tcW w:w="1080" w:type="dxa"/>
          </w:tcPr>
          <w:p w:rsidR="0026321A" w:rsidRDefault="0026321A" w:rsidP="00F42E4B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 xml:space="preserve">   </w:t>
            </w:r>
            <w:r w:rsidR="00F42E4B">
              <w:rPr>
                <w:rFonts w:ascii="Century Gothic" w:eastAsia="Times New Roman" w:hAnsi="Century Gothic" w:cs="Times New Roman"/>
              </w:rPr>
              <w:t>6</w:t>
            </w:r>
            <w:r>
              <w:rPr>
                <w:rFonts w:ascii="Century Gothic" w:eastAsia="Times New Roman" w:hAnsi="Century Gothic" w:cs="Times New Roman"/>
              </w:rPr>
              <w:t>7</w:t>
            </w:r>
            <w:r w:rsidR="00F42E4B">
              <w:rPr>
                <w:rFonts w:ascii="Century Gothic" w:eastAsia="Times New Roman" w:hAnsi="Century Gothic" w:cs="Times New Roman"/>
              </w:rPr>
              <w:t>8</w:t>
            </w:r>
          </w:p>
        </w:tc>
        <w:tc>
          <w:tcPr>
            <w:tcW w:w="1800" w:type="dxa"/>
          </w:tcPr>
          <w:p w:rsidR="0026321A" w:rsidRDefault="00F42E4B" w:rsidP="000F2E03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49</w:t>
            </w:r>
            <w:r w:rsidR="0026321A">
              <w:rPr>
                <w:rFonts w:ascii="Century Gothic" w:eastAsia="Times New Roman" w:hAnsi="Century Gothic" w:cs="Times New Roman"/>
              </w:rPr>
              <w:t>%</w:t>
            </w:r>
          </w:p>
        </w:tc>
      </w:tr>
      <w:tr w:rsidR="0026321A" w:rsidTr="00F42E4B">
        <w:tc>
          <w:tcPr>
            <w:tcW w:w="355" w:type="dxa"/>
          </w:tcPr>
          <w:p w:rsidR="0026321A" w:rsidRPr="003F483A" w:rsidRDefault="0026321A" w:rsidP="000F2E03">
            <w:pPr>
              <w:rPr>
                <w:rFonts w:ascii="Century Gothic" w:eastAsia="Times New Roman" w:hAnsi="Century Gothic" w:cs="Times New Roman"/>
                <w:b/>
              </w:rPr>
            </w:pPr>
            <w:r w:rsidRPr="003F483A">
              <w:rPr>
                <w:rFonts w:ascii="Century Gothic" w:eastAsia="Times New Roman" w:hAnsi="Century Gothic" w:cs="Times New Roman"/>
                <w:b/>
              </w:rPr>
              <w:t>3</w:t>
            </w:r>
          </w:p>
        </w:tc>
        <w:tc>
          <w:tcPr>
            <w:tcW w:w="2700" w:type="dxa"/>
          </w:tcPr>
          <w:p w:rsidR="0026321A" w:rsidRDefault="0026321A" w:rsidP="000F2E03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Utility</w:t>
            </w:r>
          </w:p>
        </w:tc>
        <w:tc>
          <w:tcPr>
            <w:tcW w:w="1080" w:type="dxa"/>
          </w:tcPr>
          <w:p w:rsidR="0026321A" w:rsidRDefault="0026321A" w:rsidP="00AB504A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 xml:space="preserve">   </w:t>
            </w:r>
            <w:r w:rsidR="00F42E4B">
              <w:rPr>
                <w:rFonts w:ascii="Century Gothic" w:eastAsia="Times New Roman" w:hAnsi="Century Gothic" w:cs="Times New Roman"/>
              </w:rPr>
              <w:t>27</w:t>
            </w:r>
            <w:r w:rsidR="00AB504A">
              <w:rPr>
                <w:rFonts w:ascii="Century Gothic" w:eastAsia="Times New Roman" w:hAnsi="Century Gothic" w:cs="Times New Roman"/>
              </w:rPr>
              <w:t>8</w:t>
            </w:r>
          </w:p>
        </w:tc>
        <w:tc>
          <w:tcPr>
            <w:tcW w:w="1800" w:type="dxa"/>
          </w:tcPr>
          <w:p w:rsidR="0026321A" w:rsidRDefault="0026321A" w:rsidP="00F42E4B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4</w:t>
            </w:r>
            <w:r w:rsidR="00F42E4B">
              <w:rPr>
                <w:rFonts w:ascii="Century Gothic" w:eastAsia="Times New Roman" w:hAnsi="Century Gothic" w:cs="Times New Roman"/>
              </w:rPr>
              <w:t>1</w:t>
            </w:r>
            <w:r>
              <w:rPr>
                <w:rFonts w:ascii="Century Gothic" w:eastAsia="Times New Roman" w:hAnsi="Century Gothic" w:cs="Times New Roman"/>
              </w:rPr>
              <w:t>%</w:t>
            </w:r>
          </w:p>
        </w:tc>
      </w:tr>
      <w:tr w:rsidR="0026321A" w:rsidTr="00F42E4B">
        <w:tc>
          <w:tcPr>
            <w:tcW w:w="355" w:type="dxa"/>
          </w:tcPr>
          <w:p w:rsidR="0026321A" w:rsidRPr="003F483A" w:rsidRDefault="0026321A" w:rsidP="000F2E03">
            <w:pPr>
              <w:rPr>
                <w:rFonts w:ascii="Century Gothic" w:eastAsia="Times New Roman" w:hAnsi="Century Gothic" w:cs="Times New Roman"/>
                <w:b/>
              </w:rPr>
            </w:pPr>
            <w:r w:rsidRPr="003F483A">
              <w:rPr>
                <w:rFonts w:ascii="Century Gothic" w:eastAsia="Times New Roman" w:hAnsi="Century Gothic" w:cs="Times New Roman"/>
                <w:b/>
              </w:rPr>
              <w:t>4</w:t>
            </w:r>
          </w:p>
        </w:tc>
        <w:tc>
          <w:tcPr>
            <w:tcW w:w="2700" w:type="dxa"/>
          </w:tcPr>
          <w:p w:rsidR="0026321A" w:rsidRDefault="0026321A" w:rsidP="000F2E03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Cruiser</w:t>
            </w:r>
          </w:p>
        </w:tc>
        <w:tc>
          <w:tcPr>
            <w:tcW w:w="1080" w:type="dxa"/>
          </w:tcPr>
          <w:p w:rsidR="0026321A" w:rsidRDefault="0026321A" w:rsidP="00F42E4B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 xml:space="preserve">   18</w:t>
            </w:r>
            <w:r w:rsidR="00F42E4B">
              <w:rPr>
                <w:rFonts w:ascii="Century Gothic" w:eastAsia="Times New Roman" w:hAnsi="Century Gothic" w:cs="Times New Roman"/>
              </w:rPr>
              <w:t>1</w:t>
            </w:r>
          </w:p>
        </w:tc>
        <w:tc>
          <w:tcPr>
            <w:tcW w:w="1800" w:type="dxa"/>
          </w:tcPr>
          <w:p w:rsidR="0026321A" w:rsidRDefault="0026321A" w:rsidP="000F2E03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50%</w:t>
            </w:r>
          </w:p>
        </w:tc>
      </w:tr>
      <w:tr w:rsidR="0026321A" w:rsidTr="00F42E4B">
        <w:tc>
          <w:tcPr>
            <w:tcW w:w="355" w:type="dxa"/>
          </w:tcPr>
          <w:p w:rsidR="0026321A" w:rsidRPr="003F483A" w:rsidRDefault="0026321A" w:rsidP="000F2E03">
            <w:pPr>
              <w:rPr>
                <w:rFonts w:ascii="Century Gothic" w:eastAsia="Times New Roman" w:hAnsi="Century Gothic" w:cs="Times New Roman"/>
                <w:b/>
              </w:rPr>
            </w:pPr>
            <w:r w:rsidRPr="003F483A">
              <w:rPr>
                <w:rFonts w:ascii="Century Gothic" w:eastAsia="Times New Roman" w:hAnsi="Century Gothic" w:cs="Times New Roman"/>
                <w:b/>
              </w:rPr>
              <w:t>5</w:t>
            </w:r>
          </w:p>
        </w:tc>
        <w:tc>
          <w:tcPr>
            <w:tcW w:w="2700" w:type="dxa"/>
          </w:tcPr>
          <w:p w:rsidR="0026321A" w:rsidRDefault="0026321A" w:rsidP="000F2E03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Sailboat</w:t>
            </w:r>
          </w:p>
        </w:tc>
        <w:tc>
          <w:tcPr>
            <w:tcW w:w="1080" w:type="dxa"/>
          </w:tcPr>
          <w:p w:rsidR="0026321A" w:rsidRDefault="0026321A" w:rsidP="00F42E4B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 xml:space="preserve">     </w:t>
            </w:r>
            <w:r w:rsidR="00F42E4B">
              <w:rPr>
                <w:rFonts w:ascii="Century Gothic" w:eastAsia="Times New Roman" w:hAnsi="Century Gothic" w:cs="Times New Roman"/>
              </w:rPr>
              <w:t>52</w:t>
            </w:r>
          </w:p>
        </w:tc>
        <w:tc>
          <w:tcPr>
            <w:tcW w:w="1800" w:type="dxa"/>
          </w:tcPr>
          <w:p w:rsidR="0026321A" w:rsidRDefault="0026321A" w:rsidP="00F42E4B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5</w:t>
            </w:r>
            <w:r w:rsidR="00F42E4B">
              <w:rPr>
                <w:rFonts w:ascii="Century Gothic" w:eastAsia="Times New Roman" w:hAnsi="Century Gothic" w:cs="Times New Roman"/>
              </w:rPr>
              <w:t>4</w:t>
            </w:r>
            <w:r>
              <w:rPr>
                <w:rFonts w:ascii="Century Gothic" w:eastAsia="Times New Roman" w:hAnsi="Century Gothic" w:cs="Times New Roman"/>
              </w:rPr>
              <w:t>%</w:t>
            </w:r>
          </w:p>
        </w:tc>
      </w:tr>
    </w:tbl>
    <w:p w:rsidR="00392FE8" w:rsidRDefault="00392FE8" w:rsidP="0026321A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392FE8" w:rsidRDefault="00392FE8" w:rsidP="0026321A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392FE8" w:rsidRDefault="00392FE8" w:rsidP="0026321A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392FE8" w:rsidRDefault="00392FE8" w:rsidP="0026321A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26321A" w:rsidRDefault="0026321A" w:rsidP="0026321A">
      <w:pPr>
        <w:spacing w:after="0" w:line="240" w:lineRule="auto"/>
        <w:rPr>
          <w:rFonts w:ascii="Century Gothic" w:eastAsia="Times New Roman" w:hAnsi="Century Gothic" w:cs="Times New Roman"/>
        </w:rPr>
      </w:pPr>
      <w:bookmarkStart w:id="0" w:name="_GoBack"/>
      <w:bookmarkEnd w:id="0"/>
      <w:r w:rsidRPr="00BF2528">
        <w:rPr>
          <w:rFonts w:ascii="Century Gothic" w:eastAsia="Times New Roman" w:hAnsi="Century Gothic" w:cs="Times New Roman"/>
        </w:rPr>
        <w:lastRenderedPageBreak/>
        <w:t xml:space="preserve">The </w:t>
      </w:r>
      <w:r w:rsidRPr="00DF4ADA">
        <w:rPr>
          <w:rFonts w:ascii="Century Gothic" w:eastAsia="Times New Roman" w:hAnsi="Century Gothic" w:cs="Times New Roman"/>
          <w:b/>
        </w:rPr>
        <w:t>top five manufacturers</w:t>
      </w:r>
      <w:r>
        <w:rPr>
          <w:rFonts w:ascii="Century Gothic" w:eastAsia="Times New Roman" w:hAnsi="Century Gothic" w:cs="Times New Roman"/>
        </w:rPr>
        <w:t xml:space="preserve"> for watercraft thefts were</w:t>
      </w:r>
      <w:r w:rsidRPr="00BF2528">
        <w:rPr>
          <w:rFonts w:ascii="Century Gothic" w:eastAsia="Times New Roman" w:hAnsi="Century Gothic" w:cs="Times New Roman"/>
        </w:rPr>
        <w:t xml:space="preserve">: </w:t>
      </w:r>
    </w:p>
    <w:p w:rsidR="0026321A" w:rsidRDefault="0026321A" w:rsidP="0026321A">
      <w:pPr>
        <w:spacing w:after="0" w:line="240" w:lineRule="auto"/>
        <w:rPr>
          <w:rFonts w:ascii="Century Gothic" w:eastAsia="Times New Roman" w:hAnsi="Century Gothic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5"/>
        <w:gridCol w:w="2970"/>
        <w:gridCol w:w="810"/>
        <w:gridCol w:w="1800"/>
      </w:tblGrid>
      <w:tr w:rsidR="0026321A" w:rsidRPr="003F483A" w:rsidTr="00F42E4B">
        <w:tc>
          <w:tcPr>
            <w:tcW w:w="355" w:type="dxa"/>
          </w:tcPr>
          <w:p w:rsidR="0026321A" w:rsidRDefault="0026321A" w:rsidP="000F2E03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970" w:type="dxa"/>
          </w:tcPr>
          <w:p w:rsidR="0026321A" w:rsidRPr="003F483A" w:rsidRDefault="0026321A" w:rsidP="000F2E03">
            <w:pPr>
              <w:rPr>
                <w:rFonts w:ascii="Century Gothic" w:eastAsia="Times New Roman" w:hAnsi="Century Gothic" w:cs="Times New Roman"/>
                <w:b/>
              </w:rPr>
            </w:pPr>
            <w:r>
              <w:rPr>
                <w:rFonts w:ascii="Century Gothic" w:eastAsia="Times New Roman" w:hAnsi="Century Gothic" w:cs="Times New Roman"/>
                <w:b/>
              </w:rPr>
              <w:t>Manufacturer</w:t>
            </w:r>
          </w:p>
        </w:tc>
        <w:tc>
          <w:tcPr>
            <w:tcW w:w="810" w:type="dxa"/>
          </w:tcPr>
          <w:p w:rsidR="0026321A" w:rsidRPr="003F483A" w:rsidRDefault="0026321A" w:rsidP="000F2E03">
            <w:pPr>
              <w:rPr>
                <w:rFonts w:ascii="Century Gothic" w:eastAsia="Times New Roman" w:hAnsi="Century Gothic" w:cs="Times New Roman"/>
                <w:b/>
              </w:rPr>
            </w:pPr>
            <w:r w:rsidRPr="003F483A">
              <w:rPr>
                <w:rFonts w:ascii="Century Gothic" w:eastAsia="Times New Roman" w:hAnsi="Century Gothic" w:cs="Times New Roman"/>
                <w:b/>
              </w:rPr>
              <w:t>Thefts</w:t>
            </w:r>
          </w:p>
        </w:tc>
        <w:tc>
          <w:tcPr>
            <w:tcW w:w="1800" w:type="dxa"/>
          </w:tcPr>
          <w:p w:rsidR="0026321A" w:rsidRPr="003F483A" w:rsidRDefault="0026321A" w:rsidP="000F2E03">
            <w:pPr>
              <w:rPr>
                <w:rFonts w:ascii="Century Gothic" w:eastAsia="Times New Roman" w:hAnsi="Century Gothic" w:cs="Times New Roman"/>
                <w:b/>
              </w:rPr>
            </w:pPr>
            <w:r w:rsidRPr="003F483A">
              <w:rPr>
                <w:rFonts w:ascii="Century Gothic" w:eastAsia="Times New Roman" w:hAnsi="Century Gothic" w:cs="Times New Roman"/>
                <w:b/>
              </w:rPr>
              <w:t>Recovery Rate</w:t>
            </w:r>
          </w:p>
        </w:tc>
      </w:tr>
      <w:tr w:rsidR="0026321A" w:rsidTr="00F42E4B">
        <w:tc>
          <w:tcPr>
            <w:tcW w:w="355" w:type="dxa"/>
          </w:tcPr>
          <w:p w:rsidR="0026321A" w:rsidRPr="003F483A" w:rsidRDefault="0026321A" w:rsidP="000F2E03">
            <w:pPr>
              <w:rPr>
                <w:rFonts w:ascii="Century Gothic" w:eastAsia="Times New Roman" w:hAnsi="Century Gothic" w:cs="Times New Roman"/>
                <w:b/>
              </w:rPr>
            </w:pPr>
            <w:r w:rsidRPr="003F483A">
              <w:rPr>
                <w:rFonts w:ascii="Century Gothic" w:eastAsia="Times New Roman" w:hAnsi="Century Gothic" w:cs="Times New Roman"/>
                <w:b/>
              </w:rPr>
              <w:t>1</w:t>
            </w:r>
          </w:p>
        </w:tc>
        <w:tc>
          <w:tcPr>
            <w:tcW w:w="2970" w:type="dxa"/>
          </w:tcPr>
          <w:p w:rsidR="0026321A" w:rsidRDefault="0026321A" w:rsidP="000F2E03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Yamaha</w:t>
            </w:r>
            <w:r w:rsidR="00F42E4B">
              <w:rPr>
                <w:rFonts w:ascii="Century Gothic" w:eastAsia="Times New Roman" w:hAnsi="Century Gothic" w:cs="Times New Roman"/>
              </w:rPr>
              <w:t xml:space="preserve"> Motor Corp.,USA</w:t>
            </w:r>
          </w:p>
        </w:tc>
        <w:tc>
          <w:tcPr>
            <w:tcW w:w="810" w:type="dxa"/>
          </w:tcPr>
          <w:p w:rsidR="0026321A" w:rsidRDefault="0026321A" w:rsidP="00AB504A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5</w:t>
            </w:r>
            <w:r w:rsidR="00AB504A">
              <w:rPr>
                <w:rFonts w:ascii="Century Gothic" w:eastAsia="Times New Roman" w:hAnsi="Century Gothic" w:cs="Times New Roman"/>
              </w:rPr>
              <w:t>7</w:t>
            </w:r>
            <w:r w:rsidR="00F42E4B">
              <w:rPr>
                <w:rFonts w:ascii="Century Gothic" w:eastAsia="Times New Roman" w:hAnsi="Century Gothic" w:cs="Times New Roman"/>
              </w:rPr>
              <w:t>3</w:t>
            </w:r>
          </w:p>
        </w:tc>
        <w:tc>
          <w:tcPr>
            <w:tcW w:w="1800" w:type="dxa"/>
          </w:tcPr>
          <w:p w:rsidR="0026321A" w:rsidRDefault="00F42E4B" w:rsidP="000F2E03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16</w:t>
            </w:r>
            <w:r w:rsidR="0026321A">
              <w:rPr>
                <w:rFonts w:ascii="Century Gothic" w:eastAsia="Times New Roman" w:hAnsi="Century Gothic" w:cs="Times New Roman"/>
              </w:rPr>
              <w:t>%</w:t>
            </w:r>
          </w:p>
        </w:tc>
      </w:tr>
      <w:tr w:rsidR="0026321A" w:rsidTr="00F42E4B">
        <w:tc>
          <w:tcPr>
            <w:tcW w:w="355" w:type="dxa"/>
          </w:tcPr>
          <w:p w:rsidR="0026321A" w:rsidRPr="003F483A" w:rsidRDefault="0026321A" w:rsidP="000F2E03">
            <w:pPr>
              <w:rPr>
                <w:rFonts w:ascii="Century Gothic" w:eastAsia="Times New Roman" w:hAnsi="Century Gothic" w:cs="Times New Roman"/>
                <w:b/>
              </w:rPr>
            </w:pPr>
            <w:r w:rsidRPr="003F483A">
              <w:rPr>
                <w:rFonts w:ascii="Century Gothic" w:eastAsia="Times New Roman" w:hAnsi="Century Gothic" w:cs="Times New Roman"/>
                <w:b/>
              </w:rPr>
              <w:t>2</w:t>
            </w:r>
          </w:p>
        </w:tc>
        <w:tc>
          <w:tcPr>
            <w:tcW w:w="2970" w:type="dxa"/>
          </w:tcPr>
          <w:p w:rsidR="0026321A" w:rsidRDefault="0026321A" w:rsidP="000F2E03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Bombardier Corp.**</w:t>
            </w:r>
          </w:p>
        </w:tc>
        <w:tc>
          <w:tcPr>
            <w:tcW w:w="810" w:type="dxa"/>
          </w:tcPr>
          <w:p w:rsidR="0026321A" w:rsidRDefault="003F3C6A" w:rsidP="000F2E03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428</w:t>
            </w:r>
          </w:p>
        </w:tc>
        <w:tc>
          <w:tcPr>
            <w:tcW w:w="1800" w:type="dxa"/>
          </w:tcPr>
          <w:p w:rsidR="0026321A" w:rsidRDefault="0026321A" w:rsidP="003F3C6A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3</w:t>
            </w:r>
            <w:r w:rsidR="003F3C6A">
              <w:rPr>
                <w:rFonts w:ascii="Century Gothic" w:eastAsia="Times New Roman" w:hAnsi="Century Gothic" w:cs="Times New Roman"/>
              </w:rPr>
              <w:t>4</w:t>
            </w:r>
            <w:r>
              <w:rPr>
                <w:rFonts w:ascii="Century Gothic" w:eastAsia="Times New Roman" w:hAnsi="Century Gothic" w:cs="Times New Roman"/>
              </w:rPr>
              <w:t>%</w:t>
            </w:r>
          </w:p>
        </w:tc>
      </w:tr>
      <w:tr w:rsidR="0026321A" w:rsidTr="00F42E4B">
        <w:tc>
          <w:tcPr>
            <w:tcW w:w="355" w:type="dxa"/>
          </w:tcPr>
          <w:p w:rsidR="0026321A" w:rsidRPr="003F483A" w:rsidRDefault="0026321A" w:rsidP="000F2E03">
            <w:pPr>
              <w:rPr>
                <w:rFonts w:ascii="Century Gothic" w:eastAsia="Times New Roman" w:hAnsi="Century Gothic" w:cs="Times New Roman"/>
                <w:b/>
              </w:rPr>
            </w:pPr>
            <w:r w:rsidRPr="003F483A">
              <w:rPr>
                <w:rFonts w:ascii="Century Gothic" w:eastAsia="Times New Roman" w:hAnsi="Century Gothic" w:cs="Times New Roman"/>
                <w:b/>
              </w:rPr>
              <w:t>3</w:t>
            </w:r>
          </w:p>
        </w:tc>
        <w:tc>
          <w:tcPr>
            <w:tcW w:w="2970" w:type="dxa"/>
          </w:tcPr>
          <w:p w:rsidR="0026321A" w:rsidRDefault="0026321A" w:rsidP="000F2E03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Kawasaki Motors Mfg.</w:t>
            </w:r>
          </w:p>
        </w:tc>
        <w:tc>
          <w:tcPr>
            <w:tcW w:w="810" w:type="dxa"/>
          </w:tcPr>
          <w:p w:rsidR="0026321A" w:rsidRDefault="0026321A" w:rsidP="003F3C6A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1</w:t>
            </w:r>
            <w:r w:rsidR="003F3C6A">
              <w:rPr>
                <w:rFonts w:ascii="Century Gothic" w:eastAsia="Times New Roman" w:hAnsi="Century Gothic" w:cs="Times New Roman"/>
              </w:rPr>
              <w:t>6</w:t>
            </w:r>
            <w:r>
              <w:rPr>
                <w:rFonts w:ascii="Century Gothic" w:eastAsia="Times New Roman" w:hAnsi="Century Gothic" w:cs="Times New Roman"/>
              </w:rPr>
              <w:t>3</w:t>
            </w:r>
          </w:p>
        </w:tc>
        <w:tc>
          <w:tcPr>
            <w:tcW w:w="1800" w:type="dxa"/>
          </w:tcPr>
          <w:p w:rsidR="0026321A" w:rsidRDefault="003F3C6A" w:rsidP="000F2E03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40</w:t>
            </w:r>
            <w:r w:rsidR="0026321A">
              <w:rPr>
                <w:rFonts w:ascii="Century Gothic" w:eastAsia="Times New Roman" w:hAnsi="Century Gothic" w:cs="Times New Roman"/>
              </w:rPr>
              <w:t>%</w:t>
            </w:r>
          </w:p>
        </w:tc>
      </w:tr>
      <w:tr w:rsidR="0026321A" w:rsidTr="00F42E4B">
        <w:tc>
          <w:tcPr>
            <w:tcW w:w="355" w:type="dxa"/>
          </w:tcPr>
          <w:p w:rsidR="0026321A" w:rsidRPr="003F483A" w:rsidRDefault="0026321A" w:rsidP="000F2E03">
            <w:pPr>
              <w:rPr>
                <w:rFonts w:ascii="Century Gothic" w:eastAsia="Times New Roman" w:hAnsi="Century Gothic" w:cs="Times New Roman"/>
                <w:b/>
              </w:rPr>
            </w:pPr>
            <w:r w:rsidRPr="003F483A">
              <w:rPr>
                <w:rFonts w:ascii="Century Gothic" w:eastAsia="Times New Roman" w:hAnsi="Century Gothic" w:cs="Times New Roman"/>
                <w:b/>
              </w:rPr>
              <w:t>4</w:t>
            </w:r>
          </w:p>
        </w:tc>
        <w:tc>
          <w:tcPr>
            <w:tcW w:w="2970" w:type="dxa"/>
          </w:tcPr>
          <w:p w:rsidR="0026321A" w:rsidRDefault="0026321A" w:rsidP="000F2E03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Alumacraft Boat Co.</w:t>
            </w:r>
          </w:p>
        </w:tc>
        <w:tc>
          <w:tcPr>
            <w:tcW w:w="810" w:type="dxa"/>
          </w:tcPr>
          <w:p w:rsidR="0026321A" w:rsidRDefault="0026321A" w:rsidP="003F3C6A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1</w:t>
            </w:r>
            <w:r w:rsidR="003F3C6A">
              <w:rPr>
                <w:rFonts w:ascii="Century Gothic" w:eastAsia="Times New Roman" w:hAnsi="Century Gothic" w:cs="Times New Roman"/>
              </w:rPr>
              <w:t>29</w:t>
            </w:r>
          </w:p>
        </w:tc>
        <w:tc>
          <w:tcPr>
            <w:tcW w:w="1800" w:type="dxa"/>
          </w:tcPr>
          <w:p w:rsidR="0026321A" w:rsidRDefault="003F3C6A" w:rsidP="000F2E03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35</w:t>
            </w:r>
            <w:r w:rsidR="0026321A">
              <w:rPr>
                <w:rFonts w:ascii="Century Gothic" w:eastAsia="Times New Roman" w:hAnsi="Century Gothic" w:cs="Times New Roman"/>
              </w:rPr>
              <w:t>%</w:t>
            </w:r>
          </w:p>
        </w:tc>
      </w:tr>
      <w:tr w:rsidR="0026321A" w:rsidTr="00F42E4B">
        <w:tc>
          <w:tcPr>
            <w:tcW w:w="355" w:type="dxa"/>
          </w:tcPr>
          <w:p w:rsidR="0026321A" w:rsidRPr="003F483A" w:rsidRDefault="0026321A" w:rsidP="000F2E03">
            <w:pPr>
              <w:rPr>
                <w:rFonts w:ascii="Century Gothic" w:eastAsia="Times New Roman" w:hAnsi="Century Gothic" w:cs="Times New Roman"/>
                <w:b/>
              </w:rPr>
            </w:pPr>
            <w:r w:rsidRPr="003F483A">
              <w:rPr>
                <w:rFonts w:ascii="Century Gothic" w:eastAsia="Times New Roman" w:hAnsi="Century Gothic" w:cs="Times New Roman"/>
                <w:b/>
              </w:rPr>
              <w:t>5</w:t>
            </w:r>
          </w:p>
        </w:tc>
        <w:tc>
          <w:tcPr>
            <w:tcW w:w="2970" w:type="dxa"/>
          </w:tcPr>
          <w:p w:rsidR="0026321A" w:rsidRDefault="0026321A" w:rsidP="000F2E03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Bass Tracker Corp.</w:t>
            </w:r>
          </w:p>
        </w:tc>
        <w:tc>
          <w:tcPr>
            <w:tcW w:w="810" w:type="dxa"/>
          </w:tcPr>
          <w:p w:rsidR="0026321A" w:rsidRDefault="0026321A" w:rsidP="003F3C6A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1</w:t>
            </w:r>
            <w:r w:rsidR="003F3C6A">
              <w:rPr>
                <w:rFonts w:ascii="Century Gothic" w:eastAsia="Times New Roman" w:hAnsi="Century Gothic" w:cs="Times New Roman"/>
              </w:rPr>
              <w:t>08</w:t>
            </w:r>
          </w:p>
        </w:tc>
        <w:tc>
          <w:tcPr>
            <w:tcW w:w="1800" w:type="dxa"/>
          </w:tcPr>
          <w:p w:rsidR="0026321A" w:rsidRDefault="003F3C6A" w:rsidP="003F3C6A">
            <w:pPr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36</w:t>
            </w:r>
            <w:r w:rsidR="0026321A">
              <w:rPr>
                <w:rFonts w:ascii="Century Gothic" w:eastAsia="Times New Roman" w:hAnsi="Century Gothic" w:cs="Times New Roman"/>
              </w:rPr>
              <w:t>%</w:t>
            </w:r>
          </w:p>
        </w:tc>
      </w:tr>
    </w:tbl>
    <w:p w:rsidR="0026321A" w:rsidRDefault="0026321A" w:rsidP="0026321A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26321A" w:rsidRPr="00BF2528" w:rsidRDefault="0026321A" w:rsidP="0026321A">
      <w:pPr>
        <w:spacing w:after="0" w:line="240" w:lineRule="auto"/>
        <w:rPr>
          <w:rFonts w:ascii="Century Gothic" w:eastAsia="Times New Roman" w:hAnsi="Century Gothic" w:cs="Times New Roman"/>
        </w:rPr>
      </w:pPr>
      <w:r w:rsidRPr="00BF2528">
        <w:rPr>
          <w:rFonts w:ascii="Century Gothic" w:eastAsia="Times New Roman" w:hAnsi="Century Gothic" w:cs="Times New Roman"/>
        </w:rPr>
        <w:t>On avera</w:t>
      </w:r>
      <w:r>
        <w:rPr>
          <w:rFonts w:ascii="Century Gothic" w:eastAsia="Times New Roman" w:hAnsi="Century Gothic" w:cs="Times New Roman"/>
        </w:rPr>
        <w:t xml:space="preserve">ge, there were approximately 14 watercraft thefts per day, </w:t>
      </w:r>
      <w:r w:rsidR="00B25F7A">
        <w:rPr>
          <w:rFonts w:ascii="Century Gothic" w:eastAsia="Times New Roman" w:hAnsi="Century Gothic" w:cs="Times New Roman"/>
        </w:rPr>
        <w:t>97</w:t>
      </w:r>
      <w:r>
        <w:rPr>
          <w:rFonts w:ascii="Century Gothic" w:eastAsia="Times New Roman" w:hAnsi="Century Gothic" w:cs="Times New Roman"/>
        </w:rPr>
        <w:t xml:space="preserve"> per week, or 4</w:t>
      </w:r>
      <w:r w:rsidR="00B25F7A">
        <w:rPr>
          <w:rFonts w:ascii="Century Gothic" w:eastAsia="Times New Roman" w:hAnsi="Century Gothic" w:cs="Times New Roman"/>
        </w:rPr>
        <w:t xml:space="preserve">21 </w:t>
      </w:r>
      <w:r>
        <w:rPr>
          <w:rFonts w:ascii="Century Gothic" w:eastAsia="Times New Roman" w:hAnsi="Century Gothic" w:cs="Times New Roman"/>
        </w:rPr>
        <w:t>per month in 201</w:t>
      </w:r>
      <w:r w:rsidR="00B25F7A">
        <w:rPr>
          <w:rFonts w:ascii="Century Gothic" w:eastAsia="Times New Roman" w:hAnsi="Century Gothic" w:cs="Times New Roman"/>
        </w:rPr>
        <w:t>5</w:t>
      </w:r>
      <w:r w:rsidRPr="00BF2528">
        <w:rPr>
          <w:rFonts w:ascii="Century Gothic" w:eastAsia="Times New Roman" w:hAnsi="Century Gothic" w:cs="Times New Roman"/>
        </w:rPr>
        <w:t>. Most thefts occurred during the spring and summer months with July recor</w:t>
      </w:r>
      <w:r>
        <w:rPr>
          <w:rFonts w:ascii="Century Gothic" w:eastAsia="Times New Roman" w:hAnsi="Century Gothic" w:cs="Times New Roman"/>
        </w:rPr>
        <w:t>ding the highest number with 6</w:t>
      </w:r>
      <w:r w:rsidR="00B25F7A">
        <w:rPr>
          <w:rFonts w:ascii="Century Gothic" w:eastAsia="Times New Roman" w:hAnsi="Century Gothic" w:cs="Times New Roman"/>
        </w:rPr>
        <w:t>12</w:t>
      </w:r>
      <w:r w:rsidRPr="00BF2528">
        <w:rPr>
          <w:rFonts w:ascii="Century Gothic" w:eastAsia="Times New Roman" w:hAnsi="Century Gothic" w:cs="Times New Roman"/>
        </w:rPr>
        <w:t>. Febru</w:t>
      </w:r>
      <w:r>
        <w:rPr>
          <w:rFonts w:ascii="Century Gothic" w:eastAsia="Times New Roman" w:hAnsi="Century Gothic" w:cs="Times New Roman"/>
        </w:rPr>
        <w:t>ary recorded the fewest with 2</w:t>
      </w:r>
      <w:r w:rsidR="00B25F7A">
        <w:rPr>
          <w:rFonts w:ascii="Century Gothic" w:eastAsia="Times New Roman" w:hAnsi="Century Gothic" w:cs="Times New Roman"/>
        </w:rPr>
        <w:t>51</w:t>
      </w:r>
      <w:r w:rsidRPr="00BF2528">
        <w:rPr>
          <w:rFonts w:ascii="Century Gothic" w:eastAsia="Times New Roman" w:hAnsi="Century Gothic" w:cs="Times New Roman"/>
        </w:rPr>
        <w:t xml:space="preserve">. </w:t>
      </w:r>
    </w:p>
    <w:p w:rsidR="0026321A" w:rsidRPr="00BF2528" w:rsidRDefault="0026321A" w:rsidP="0026321A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26321A" w:rsidRPr="00BF2528" w:rsidRDefault="0026321A" w:rsidP="0026321A">
      <w:pPr>
        <w:spacing w:after="0" w:line="240" w:lineRule="auto"/>
        <w:rPr>
          <w:rFonts w:ascii="Century Gothic" w:eastAsia="Times New Roman" w:hAnsi="Century Gothic" w:cs="Times New Roman"/>
        </w:rPr>
      </w:pPr>
      <w:r w:rsidRPr="00BF2528">
        <w:rPr>
          <w:rFonts w:ascii="Century Gothic" w:eastAsia="Times New Roman" w:hAnsi="Century Gothic" w:cs="Times New Roman"/>
        </w:rPr>
        <w:t xml:space="preserve">Download the </w:t>
      </w:r>
      <w:r w:rsidR="00AB504A">
        <w:rPr>
          <w:rFonts w:ascii="Century Gothic" w:eastAsia="Times New Roman" w:hAnsi="Century Gothic" w:cs="Times New Roman"/>
        </w:rPr>
        <w:t xml:space="preserve">complete </w:t>
      </w:r>
      <w:hyperlink r:id="rId9" w:history="1">
        <w:r w:rsidRPr="00AE6201">
          <w:rPr>
            <w:rStyle w:val="Hyperlink"/>
            <w:rFonts w:ascii="Century Gothic" w:eastAsia="Times New Roman" w:hAnsi="Century Gothic" w:cs="Times New Roman"/>
          </w:rPr>
          <w:t>watercraft report</w:t>
        </w:r>
      </w:hyperlink>
      <w:r w:rsidRPr="00BF2528">
        <w:rPr>
          <w:rFonts w:ascii="Century Gothic" w:eastAsia="Times New Roman" w:hAnsi="Century Gothic" w:cs="Times New Roman"/>
        </w:rPr>
        <w:t>.</w:t>
      </w:r>
    </w:p>
    <w:p w:rsidR="0026321A" w:rsidRPr="00BF2528" w:rsidRDefault="0026321A" w:rsidP="0026321A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26321A" w:rsidRPr="00BF2528" w:rsidRDefault="0026321A" w:rsidP="0026321A">
      <w:pPr>
        <w:spacing w:after="0" w:line="240" w:lineRule="auto"/>
        <w:rPr>
          <w:rFonts w:ascii="Century Gothic" w:eastAsia="Times New Roman" w:hAnsi="Century Gothic" w:cs="Times New Roman"/>
        </w:rPr>
      </w:pPr>
      <w:r w:rsidRPr="00BF2528">
        <w:rPr>
          <w:rFonts w:ascii="Century Gothic" w:eastAsia="Times New Roman" w:hAnsi="Century Gothic" w:cs="Times New Roman"/>
        </w:rPr>
        <w:t xml:space="preserve">Boat owners are reminded to practice safe and smart boating. That includes personal safety while on the water, as well as theft prevention. </w:t>
      </w:r>
    </w:p>
    <w:p w:rsidR="0026321A" w:rsidRPr="00BF2528" w:rsidRDefault="0026321A" w:rsidP="0026321A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26321A" w:rsidRPr="00BF2528" w:rsidRDefault="0026321A" w:rsidP="0026321A">
      <w:pPr>
        <w:spacing w:after="0" w:line="240" w:lineRule="auto"/>
        <w:rPr>
          <w:rFonts w:ascii="Century Gothic" w:eastAsia="Times New Roman" w:hAnsi="Century Gothic" w:cs="Times New Roman"/>
        </w:rPr>
      </w:pPr>
      <w:r w:rsidRPr="00705D50">
        <w:rPr>
          <w:rFonts w:ascii="Century Gothic" w:eastAsia="Times New Roman" w:hAnsi="Century Gothic" w:cs="Times New Roman"/>
          <w:b/>
        </w:rPr>
        <w:t>NICB recommends the following tips</w:t>
      </w:r>
      <w:r w:rsidRPr="00BF2528">
        <w:rPr>
          <w:rFonts w:ascii="Century Gothic" w:eastAsia="Times New Roman" w:hAnsi="Century Gothic" w:cs="Times New Roman"/>
        </w:rPr>
        <w:t xml:space="preserve"> to protect your watercraft from theft:</w:t>
      </w:r>
    </w:p>
    <w:p w:rsidR="0026321A" w:rsidRPr="00BF2528" w:rsidRDefault="0026321A" w:rsidP="00263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F2528">
        <w:rPr>
          <w:rFonts w:ascii="Century Gothic" w:eastAsia="Times New Roman" w:hAnsi="Century Gothic" w:cs="Times New Roman"/>
        </w:rPr>
        <w:t xml:space="preserve">When you </w:t>
      </w:r>
      <w:r>
        <w:rPr>
          <w:rFonts w:ascii="Century Gothic" w:eastAsia="Times New Roman" w:hAnsi="Century Gothic" w:cs="Times New Roman"/>
        </w:rPr>
        <w:t>“</w:t>
      </w:r>
      <w:r w:rsidRPr="00705D50">
        <w:rPr>
          <w:rFonts w:ascii="Century Gothic" w:eastAsia="Times New Roman" w:hAnsi="Century Gothic" w:cs="Times New Roman"/>
          <w:i/>
        </w:rPr>
        <w:t>dock it, lock it</w:t>
      </w:r>
      <w:r>
        <w:rPr>
          <w:rFonts w:ascii="Century Gothic" w:eastAsia="Times New Roman" w:hAnsi="Century Gothic" w:cs="Times New Roman"/>
          <w:i/>
        </w:rPr>
        <w:t>”</w:t>
      </w:r>
      <w:r w:rsidRPr="00BF2528">
        <w:rPr>
          <w:rFonts w:ascii="Century Gothic" w:eastAsia="Times New Roman" w:hAnsi="Century Gothic" w:cs="Times New Roman"/>
        </w:rPr>
        <w:t xml:space="preserve"> and secure it to the dock with a steel cable</w:t>
      </w:r>
    </w:p>
    <w:p w:rsidR="0026321A" w:rsidRPr="00BF2528" w:rsidRDefault="0026321A" w:rsidP="00263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F2528">
        <w:rPr>
          <w:rFonts w:ascii="Century Gothic" w:eastAsia="Times New Roman" w:hAnsi="Century Gothic" w:cs="Times New Roman"/>
        </w:rPr>
        <w:t>Remove expensive equipment when not in use</w:t>
      </w:r>
    </w:p>
    <w:p w:rsidR="0026321A" w:rsidRPr="00BF2528" w:rsidRDefault="0026321A" w:rsidP="00263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F2528">
        <w:rPr>
          <w:rFonts w:ascii="Century Gothic" w:eastAsia="Times New Roman" w:hAnsi="Century Gothic" w:cs="Times New Roman"/>
        </w:rPr>
        <w:t>Chain and lock detachable motors to the boat</w:t>
      </w:r>
    </w:p>
    <w:p w:rsidR="0026321A" w:rsidRPr="00BF2528" w:rsidRDefault="0026321A" w:rsidP="00263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F2528">
        <w:rPr>
          <w:rFonts w:ascii="Century Gothic" w:eastAsia="Times New Roman" w:hAnsi="Century Gothic" w:cs="Times New Roman"/>
        </w:rPr>
        <w:t>Do not leave title or registration papers in the craft</w:t>
      </w:r>
    </w:p>
    <w:p w:rsidR="0026321A" w:rsidRPr="00BF2528" w:rsidRDefault="0026321A" w:rsidP="00263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F2528">
        <w:rPr>
          <w:rFonts w:ascii="Century Gothic" w:eastAsia="Times New Roman" w:hAnsi="Century Gothic" w:cs="Times New Roman"/>
        </w:rPr>
        <w:t>Disable the craft by shutting fuel lines or removing batteries</w:t>
      </w:r>
    </w:p>
    <w:p w:rsidR="0026321A" w:rsidRPr="00BF2528" w:rsidRDefault="0026321A" w:rsidP="00263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F2528">
        <w:rPr>
          <w:rFonts w:ascii="Century Gothic" w:eastAsia="Times New Roman" w:hAnsi="Century Gothic" w:cs="Times New Roman"/>
        </w:rPr>
        <w:t>Use a trailer hitch lock after parking a boat on its trailer</w:t>
      </w:r>
    </w:p>
    <w:p w:rsidR="0026321A" w:rsidRPr="009A652B" w:rsidRDefault="0026321A" w:rsidP="00263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BF2528">
        <w:rPr>
          <w:rFonts w:ascii="Century Gothic" w:eastAsia="Times New Roman" w:hAnsi="Century Gothic" w:cs="Times New Roman"/>
        </w:rPr>
        <w:t>Install a kill switch in the ignition system</w:t>
      </w:r>
      <w:r w:rsidRPr="00705D50">
        <w:t xml:space="preserve"> </w:t>
      </w:r>
    </w:p>
    <w:p w:rsidR="0026321A" w:rsidRPr="00D821BB" w:rsidRDefault="0026321A" w:rsidP="00263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D821BB">
        <w:rPr>
          <w:rFonts w:ascii="Century Gothic" w:hAnsi="Century Gothic"/>
        </w:rPr>
        <w:t>Ensure your marine insurance policy includes your equipment, boat and trailer</w:t>
      </w:r>
    </w:p>
    <w:p w:rsidR="0026321A" w:rsidRPr="00D821BB" w:rsidRDefault="0026321A" w:rsidP="002632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D821BB">
        <w:rPr>
          <w:rFonts w:ascii="Century Gothic" w:hAnsi="Century Gothic"/>
        </w:rPr>
        <w:t xml:space="preserve">Take photos of </w:t>
      </w:r>
      <w:r>
        <w:rPr>
          <w:rFonts w:ascii="Century Gothic" w:hAnsi="Century Gothic"/>
        </w:rPr>
        <w:t xml:space="preserve">the boat and mark it </w:t>
      </w:r>
      <w:r w:rsidRPr="00D821BB">
        <w:rPr>
          <w:rFonts w:ascii="Century Gothic" w:hAnsi="Century Gothic"/>
        </w:rPr>
        <w:t>with a Hull Identification Number (HIN)</w:t>
      </w:r>
    </w:p>
    <w:p w:rsidR="0026321A" w:rsidRDefault="0026321A" w:rsidP="0026321A">
      <w:pPr>
        <w:spacing w:after="0" w:line="240" w:lineRule="auto"/>
        <w:rPr>
          <w:rStyle w:val="Hyperlink"/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More anti-theft information can be found</w:t>
      </w:r>
      <w:r w:rsidRPr="00705D50">
        <w:rPr>
          <w:rFonts w:ascii="Century Gothic" w:eastAsia="Times New Roman" w:hAnsi="Century Gothic" w:cs="Times New Roman"/>
        </w:rPr>
        <w:t xml:space="preserve"> </w:t>
      </w:r>
      <w:r w:rsidRPr="00BF2528">
        <w:rPr>
          <w:rFonts w:ascii="Century Gothic" w:eastAsia="Times New Roman" w:hAnsi="Century Gothic" w:cs="Times New Roman"/>
        </w:rPr>
        <w:t xml:space="preserve">in our </w:t>
      </w:r>
      <w:hyperlink r:id="rId10" w:history="1">
        <w:r w:rsidRPr="00BF2528">
          <w:rPr>
            <w:rStyle w:val="Hyperlink"/>
            <w:rFonts w:ascii="Century Gothic" w:eastAsia="Times New Roman" w:hAnsi="Century Gothic" w:cs="Times New Roman"/>
          </w:rPr>
          <w:t>boat theft brochure</w:t>
        </w:r>
      </w:hyperlink>
      <w:r>
        <w:rPr>
          <w:rStyle w:val="Hyperlink"/>
          <w:rFonts w:ascii="Century Gothic" w:eastAsia="Times New Roman" w:hAnsi="Century Gothic" w:cs="Times New Roman"/>
        </w:rPr>
        <w:t xml:space="preserve">. </w:t>
      </w:r>
    </w:p>
    <w:p w:rsidR="0026321A" w:rsidRDefault="0026321A" w:rsidP="0026321A">
      <w:pPr>
        <w:spacing w:after="0" w:line="240" w:lineRule="auto"/>
        <w:jc w:val="center"/>
        <w:rPr>
          <w:rFonts w:ascii="Century Gothic" w:eastAsia="Times New Roman" w:hAnsi="Century Gothic" w:cs="Times New Roman"/>
        </w:rPr>
      </w:pPr>
    </w:p>
    <w:p w:rsidR="0026321A" w:rsidRDefault="0026321A" w:rsidP="0026321A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</w:p>
    <w:p w:rsidR="0026321A" w:rsidRPr="00885981" w:rsidRDefault="0026321A" w:rsidP="0026321A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885981">
        <w:rPr>
          <w:rFonts w:ascii="Century Gothic" w:eastAsia="Times New Roman" w:hAnsi="Century Gothic" w:cs="Times New Roman"/>
          <w:sz w:val="18"/>
          <w:szCs w:val="18"/>
        </w:rPr>
        <w:t>* Described below are the 13 watercraft types as found in the NCIC code manual, one of which is “Jet Ski”</w:t>
      </w:r>
      <w:r>
        <w:rPr>
          <w:rFonts w:ascii="Century Gothic" w:eastAsia="Times New Roman" w:hAnsi="Century Gothic" w:cs="Times New Roman"/>
          <w:sz w:val="18"/>
          <w:szCs w:val="18"/>
        </w:rPr>
        <w:t>—NCIC’s universal name for all personal watercraft without regard to manufacturer.</w:t>
      </w:r>
      <w:r w:rsidRPr="00885981">
        <w:rPr>
          <w:rFonts w:ascii="Century Gothic" w:eastAsia="Times New Roman" w:hAnsi="Century Gothic" w:cs="Times New Roman"/>
          <w:sz w:val="18"/>
          <w:szCs w:val="18"/>
        </w:rPr>
        <w:t xml:space="preserve"> Jet Ski is also the registered trademark </w:t>
      </w:r>
      <w:r>
        <w:rPr>
          <w:rFonts w:ascii="Century Gothic" w:eastAsia="Times New Roman" w:hAnsi="Century Gothic" w:cs="Times New Roman"/>
          <w:sz w:val="18"/>
          <w:szCs w:val="18"/>
        </w:rPr>
        <w:t>for</w:t>
      </w:r>
      <w:r w:rsidRPr="00885981">
        <w:rPr>
          <w:rFonts w:ascii="Century Gothic" w:eastAsia="Times New Roman" w:hAnsi="Century Gothic" w:cs="Times New Roman"/>
          <w:sz w:val="18"/>
          <w:szCs w:val="18"/>
        </w:rPr>
        <w:t xml:space="preserve"> Kawasaki Motor Corporation’s line of personal watercraft. </w:t>
      </w:r>
    </w:p>
    <w:p w:rsidR="0026321A" w:rsidRPr="009A652B" w:rsidRDefault="0026321A" w:rsidP="0026321A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</w:p>
    <w:p w:rsidR="0026321A" w:rsidRPr="009A652B" w:rsidRDefault="0026321A" w:rsidP="0026321A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9A652B">
        <w:rPr>
          <w:rFonts w:ascii="Century Gothic" w:eastAsia="Times New Roman" w:hAnsi="Century Gothic" w:cs="Times New Roman"/>
          <w:sz w:val="18"/>
          <w:szCs w:val="18"/>
        </w:rPr>
        <w:t>Airboat: not defined</w:t>
      </w:r>
    </w:p>
    <w:p w:rsidR="0026321A" w:rsidRPr="009A652B" w:rsidRDefault="0026321A" w:rsidP="0026321A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9A652B">
        <w:rPr>
          <w:rFonts w:ascii="Century Gothic" w:eastAsia="Times New Roman" w:hAnsi="Century Gothic" w:cs="Times New Roman"/>
          <w:sz w:val="18"/>
          <w:szCs w:val="18"/>
        </w:rPr>
        <w:t>Commercial: ferry, oyster boat, motor barge, towboat, tug, clam dredge, coaster, riverboat, smack boat, etc.</w:t>
      </w:r>
    </w:p>
    <w:p w:rsidR="0026321A" w:rsidRPr="009A652B" w:rsidRDefault="0026321A" w:rsidP="0026321A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9A652B">
        <w:rPr>
          <w:rFonts w:ascii="Century Gothic" w:eastAsia="Times New Roman" w:hAnsi="Century Gothic" w:cs="Times New Roman"/>
          <w:sz w:val="18"/>
          <w:szCs w:val="18"/>
        </w:rPr>
        <w:t>Cruiser: a boat with an inboard motor that is at least 25 feet long, but no longer than 50 feet</w:t>
      </w:r>
    </w:p>
    <w:p w:rsidR="0026321A" w:rsidRPr="009A652B" w:rsidRDefault="0026321A" w:rsidP="0026321A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9A652B">
        <w:rPr>
          <w:rFonts w:ascii="Century Gothic" w:eastAsia="Times New Roman" w:hAnsi="Century Gothic" w:cs="Times New Roman"/>
          <w:sz w:val="18"/>
          <w:szCs w:val="18"/>
        </w:rPr>
        <w:t>Houseboat: not defined</w:t>
      </w:r>
    </w:p>
    <w:p w:rsidR="0026321A" w:rsidRPr="009A652B" w:rsidRDefault="0026321A" w:rsidP="0026321A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9A652B">
        <w:rPr>
          <w:rFonts w:ascii="Century Gothic" w:eastAsia="Times New Roman" w:hAnsi="Century Gothic" w:cs="Times New Roman"/>
          <w:sz w:val="18"/>
          <w:szCs w:val="18"/>
        </w:rPr>
        <w:t>Hovercraft: not defined</w:t>
      </w:r>
    </w:p>
    <w:p w:rsidR="0026321A" w:rsidRPr="009A652B" w:rsidRDefault="0026321A" w:rsidP="0026321A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9A652B">
        <w:rPr>
          <w:rFonts w:ascii="Century Gothic" w:eastAsia="Times New Roman" w:hAnsi="Century Gothic" w:cs="Times New Roman"/>
          <w:sz w:val="18"/>
          <w:szCs w:val="18"/>
        </w:rPr>
        <w:t>Hydrofoil: not defined</w:t>
      </w:r>
    </w:p>
    <w:p w:rsidR="0026321A" w:rsidRPr="009A652B" w:rsidRDefault="0026321A" w:rsidP="0026321A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9A652B">
        <w:rPr>
          <w:rFonts w:ascii="Century Gothic" w:eastAsia="Times New Roman" w:hAnsi="Century Gothic" w:cs="Times New Roman"/>
          <w:sz w:val="18"/>
          <w:szCs w:val="18"/>
        </w:rPr>
        <w:t>Hydroplane: not defined</w:t>
      </w:r>
    </w:p>
    <w:p w:rsidR="0026321A" w:rsidRPr="009A652B" w:rsidRDefault="0026321A" w:rsidP="0026321A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9A652B">
        <w:rPr>
          <w:rFonts w:ascii="Century Gothic" w:eastAsia="Times New Roman" w:hAnsi="Century Gothic" w:cs="Times New Roman"/>
          <w:sz w:val="18"/>
          <w:szCs w:val="18"/>
        </w:rPr>
        <w:t>Jet-Ski</w:t>
      </w:r>
      <w:r w:rsidR="00AB504A">
        <w:rPr>
          <w:rFonts w:ascii="Century Gothic" w:eastAsia="Times New Roman" w:hAnsi="Century Gothic" w:cs="Times New Roman"/>
          <w:sz w:val="18"/>
          <w:szCs w:val="18"/>
        </w:rPr>
        <w:t xml:space="preserve"> (PWC)</w:t>
      </w:r>
      <w:r w:rsidRPr="009A652B">
        <w:rPr>
          <w:rFonts w:ascii="Century Gothic" w:eastAsia="Times New Roman" w:hAnsi="Century Gothic" w:cs="Times New Roman"/>
          <w:sz w:val="18"/>
          <w:szCs w:val="18"/>
        </w:rPr>
        <w:t>: aqua bike</w:t>
      </w:r>
    </w:p>
    <w:p w:rsidR="0026321A" w:rsidRPr="009A652B" w:rsidRDefault="0026321A" w:rsidP="0026321A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9A652B">
        <w:rPr>
          <w:rFonts w:ascii="Century Gothic" w:eastAsia="Times New Roman" w:hAnsi="Century Gothic" w:cs="Times New Roman"/>
          <w:sz w:val="18"/>
          <w:szCs w:val="18"/>
        </w:rPr>
        <w:t>Runabout: launch, motorboat, outrider, speedboat, etc.</w:t>
      </w:r>
    </w:p>
    <w:p w:rsidR="0026321A" w:rsidRPr="009A652B" w:rsidRDefault="0026321A" w:rsidP="0026321A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9A652B">
        <w:rPr>
          <w:rFonts w:ascii="Century Gothic" w:eastAsia="Times New Roman" w:hAnsi="Century Gothic" w:cs="Times New Roman"/>
          <w:sz w:val="18"/>
          <w:szCs w:val="18"/>
        </w:rPr>
        <w:t>Sailboat: cat, catamaran, cutter, bark, ketch, lateen, lugger, pinnace, schooner, sloop, yawl, etc.</w:t>
      </w:r>
    </w:p>
    <w:p w:rsidR="0026321A" w:rsidRPr="009A652B" w:rsidRDefault="0026321A" w:rsidP="0026321A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9A652B">
        <w:rPr>
          <w:rFonts w:ascii="Century Gothic" w:eastAsia="Times New Roman" w:hAnsi="Century Gothic" w:cs="Times New Roman"/>
          <w:sz w:val="18"/>
          <w:szCs w:val="18"/>
        </w:rPr>
        <w:t>Utility: fisherman, sedan, etc.</w:t>
      </w:r>
    </w:p>
    <w:p w:rsidR="0026321A" w:rsidRPr="009A652B" w:rsidRDefault="0026321A" w:rsidP="0026321A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9A652B">
        <w:rPr>
          <w:rFonts w:ascii="Century Gothic" w:eastAsia="Times New Roman" w:hAnsi="Century Gothic" w:cs="Times New Roman"/>
          <w:sz w:val="18"/>
          <w:szCs w:val="18"/>
        </w:rPr>
        <w:t>Yacht: a boat with an inboard motor tha</w:t>
      </w:r>
      <w:r>
        <w:rPr>
          <w:rFonts w:ascii="Century Gothic" w:eastAsia="Times New Roman" w:hAnsi="Century Gothic" w:cs="Times New Roman"/>
          <w:sz w:val="18"/>
          <w:szCs w:val="18"/>
        </w:rPr>
        <w:t>t is more than 50 feet long</w:t>
      </w:r>
      <w:r w:rsidRPr="009A652B">
        <w:rPr>
          <w:rFonts w:ascii="Century Gothic" w:eastAsia="Times New Roman" w:hAnsi="Century Gothic" w:cs="Times New Roman"/>
          <w:sz w:val="18"/>
          <w:szCs w:val="18"/>
        </w:rPr>
        <w:t xml:space="preserve"> and is used mainly for pleasure or recreation</w:t>
      </w:r>
    </w:p>
    <w:p w:rsidR="0026321A" w:rsidRPr="009A652B" w:rsidRDefault="0026321A" w:rsidP="0026321A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9A652B">
        <w:rPr>
          <w:rFonts w:ascii="Century Gothic" w:eastAsia="Times New Roman" w:hAnsi="Century Gothic" w:cs="Times New Roman"/>
          <w:sz w:val="18"/>
          <w:szCs w:val="18"/>
        </w:rPr>
        <w:t>All other: canoe, dinghy, dory, johnboat, kayak, lifeboat, paddleboat, rowboat, skull, skiff, etc.</w:t>
      </w:r>
    </w:p>
    <w:p w:rsidR="0026321A" w:rsidRPr="009A652B" w:rsidRDefault="0026321A" w:rsidP="0026321A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</w:p>
    <w:p w:rsidR="00D97B46" w:rsidRDefault="0026321A" w:rsidP="00CF0C57">
      <w:pPr>
        <w:rPr>
          <w:rFonts w:ascii="Century Gothic" w:eastAsia="Times New Roman" w:hAnsi="Century Gothic" w:cs="Times New Roman"/>
          <w:sz w:val="18"/>
          <w:szCs w:val="18"/>
        </w:rPr>
      </w:pPr>
      <w:r w:rsidRPr="008024E4">
        <w:rPr>
          <w:rFonts w:ascii="Century Gothic" w:eastAsia="Times New Roman" w:hAnsi="Century Gothic" w:cs="Times New Roman"/>
          <w:sz w:val="18"/>
          <w:szCs w:val="18"/>
        </w:rPr>
        <w:t xml:space="preserve">**In 2003, Bombardier Corp. sold off its recreational products division. The Sea-Doo personal watercraft is now produced by Bombardier Recreational Products, Inc. Thus, the </w:t>
      </w:r>
      <w:r w:rsidR="00B25F7A">
        <w:rPr>
          <w:rFonts w:ascii="Century Gothic" w:eastAsia="Times New Roman" w:hAnsi="Century Gothic" w:cs="Times New Roman"/>
          <w:sz w:val="18"/>
          <w:szCs w:val="18"/>
        </w:rPr>
        <w:t>428</w:t>
      </w:r>
      <w:r w:rsidRPr="008024E4">
        <w:rPr>
          <w:rFonts w:ascii="Century Gothic" w:eastAsia="Times New Roman" w:hAnsi="Century Gothic" w:cs="Times New Roman"/>
          <w:sz w:val="18"/>
          <w:szCs w:val="18"/>
        </w:rPr>
        <w:t xml:space="preserve"> theft</w:t>
      </w:r>
      <w:r w:rsidR="00A621F7">
        <w:rPr>
          <w:rFonts w:ascii="Century Gothic" w:eastAsia="Times New Roman" w:hAnsi="Century Gothic" w:cs="Times New Roman"/>
          <w:sz w:val="18"/>
          <w:szCs w:val="18"/>
        </w:rPr>
        <w:t>s would include pre-2003 models.</w:t>
      </w:r>
    </w:p>
    <w:p w:rsidR="00C1564A" w:rsidRDefault="00C1564A" w:rsidP="00CF0C57">
      <w:pPr>
        <w:rPr>
          <w:rFonts w:ascii="Century Gothic" w:eastAsia="Times New Roman" w:hAnsi="Century Gothic" w:cs="Times New Roman"/>
          <w:sz w:val="18"/>
          <w:szCs w:val="18"/>
        </w:rPr>
      </w:pPr>
    </w:p>
    <w:tbl>
      <w:tblPr>
        <w:tblStyle w:val="TableGrid"/>
        <w:tblW w:w="12960" w:type="dxa"/>
        <w:tblInd w:w="-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0"/>
      </w:tblGrid>
      <w:tr w:rsidR="00D97B46" w:rsidTr="00F7483B">
        <w:tc>
          <w:tcPr>
            <w:tcW w:w="12960" w:type="dxa"/>
            <w:shd w:val="clear" w:color="auto" w:fill="AABA0A"/>
          </w:tcPr>
          <w:p w:rsidR="00D97B46" w:rsidRPr="00D97B46" w:rsidRDefault="00D97B46" w:rsidP="00D97B46">
            <w:pPr>
              <w:tabs>
                <w:tab w:val="left" w:pos="945"/>
              </w:tabs>
              <w:rPr>
                <w:rFonts w:ascii="Century Gothic" w:hAnsi="Century Gothic"/>
                <w:i/>
                <w:sz w:val="16"/>
              </w:rPr>
            </w:pPr>
            <w:r w:rsidRPr="00D97B46">
              <w:rPr>
                <w:rFonts w:ascii="Century Gothic" w:hAnsi="Century Gothic"/>
                <w:i/>
                <w:sz w:val="16"/>
              </w:rPr>
              <w:lastRenderedPageBreak/>
              <w:tab/>
            </w:r>
          </w:p>
        </w:tc>
      </w:tr>
    </w:tbl>
    <w:p w:rsidR="00D97B46" w:rsidRDefault="00D97B46" w:rsidP="00D97B46">
      <w:pPr>
        <w:rPr>
          <w:rFonts w:ascii="Century Gothic" w:hAnsi="Century Gothic"/>
          <w:i/>
          <w:sz w:val="20"/>
        </w:rPr>
        <w:sectPr w:rsidR="00D97B46" w:rsidSect="00AC7C91">
          <w:headerReference w:type="default" r:id="rId11"/>
          <w:footerReference w:type="default" r:id="rId12"/>
          <w:headerReference w:type="first" r:id="rId13"/>
          <w:pgSz w:w="12240" w:h="15840"/>
          <w:pgMar w:top="1008" w:right="1152" w:bottom="720" w:left="1152" w:header="0" w:footer="720" w:gutter="0"/>
          <w:cols w:space="720"/>
          <w:titlePg/>
          <w:docGrid w:linePitch="360"/>
        </w:sectPr>
      </w:pPr>
    </w:p>
    <w:p w:rsidR="00D97B46" w:rsidRPr="00D97B46" w:rsidRDefault="00D97B46" w:rsidP="00D97B46">
      <w:pPr>
        <w:jc w:val="both"/>
        <w:rPr>
          <w:rFonts w:ascii="Century Gothic" w:hAnsi="Century Gothic"/>
          <w:i/>
          <w:sz w:val="18"/>
        </w:rPr>
      </w:pPr>
      <w:r w:rsidRPr="00D97B46">
        <w:rPr>
          <w:rFonts w:ascii="Century Gothic" w:hAnsi="Century Gothic"/>
          <w:i/>
          <w:color w:val="767171" w:themeColor="background2" w:themeShade="80"/>
          <w:sz w:val="18"/>
        </w:rPr>
        <w:t xml:space="preserve">Anyone with information concerning insurance fraud or vehicle theft can report it anonymously by calling toll-free 800-TEL-NICB (800-835-6422), texting keyword “fraud” to TIP411 (847411) or submitting a </w:t>
      </w:r>
      <w:hyperlink r:id="rId14" w:history="1">
        <w:r w:rsidRPr="00BA0D3A">
          <w:rPr>
            <w:rStyle w:val="Hyperlink"/>
            <w:rFonts w:ascii="Century Gothic" w:hAnsi="Century Gothic"/>
            <w:i/>
            <w:sz w:val="18"/>
            <w:u w:val="none"/>
          </w:rPr>
          <w:t>form</w:t>
        </w:r>
      </w:hyperlink>
      <w:r w:rsidRPr="00D97B46">
        <w:rPr>
          <w:rFonts w:ascii="Century Gothic" w:hAnsi="Century Gothic"/>
          <w:i/>
          <w:sz w:val="18"/>
        </w:rPr>
        <w:t xml:space="preserve"> </w:t>
      </w:r>
      <w:r w:rsidRPr="00D97B46">
        <w:rPr>
          <w:rFonts w:ascii="Century Gothic" w:hAnsi="Century Gothic"/>
          <w:i/>
          <w:color w:val="767171" w:themeColor="background2" w:themeShade="80"/>
          <w:sz w:val="18"/>
        </w:rPr>
        <w:t xml:space="preserve">on our website. Or, download the </w:t>
      </w:r>
      <w:hyperlink r:id="rId15" w:history="1">
        <w:r w:rsidRPr="00BA0D3A">
          <w:rPr>
            <w:rStyle w:val="Hyperlink"/>
            <w:rFonts w:ascii="Century Gothic" w:hAnsi="Century Gothic"/>
            <w:i/>
            <w:sz w:val="18"/>
            <w:u w:val="none"/>
          </w:rPr>
          <w:t>NICB Fraud Tips app</w:t>
        </w:r>
      </w:hyperlink>
      <w:r w:rsidRPr="00D97B46">
        <w:rPr>
          <w:rFonts w:ascii="Century Gothic" w:hAnsi="Century Gothic"/>
          <w:i/>
          <w:sz w:val="18"/>
        </w:rPr>
        <w:t xml:space="preserve"> </w:t>
      </w:r>
      <w:r w:rsidRPr="00D97B46">
        <w:rPr>
          <w:rFonts w:ascii="Century Gothic" w:hAnsi="Century Gothic"/>
          <w:i/>
          <w:color w:val="767171" w:themeColor="background2" w:themeShade="80"/>
          <w:sz w:val="18"/>
        </w:rPr>
        <w:t>on your iPhone or Android device.</w:t>
      </w:r>
    </w:p>
    <w:p w:rsidR="00D97B46" w:rsidRPr="00D97B46" w:rsidRDefault="00D97B46" w:rsidP="00D97B46">
      <w:pPr>
        <w:jc w:val="both"/>
        <w:rPr>
          <w:rFonts w:ascii="Century Gothic" w:hAnsi="Century Gothic"/>
          <w:i/>
          <w:sz w:val="18"/>
        </w:rPr>
      </w:pPr>
      <w:r w:rsidRPr="00D97B46">
        <w:rPr>
          <w:rFonts w:ascii="Century Gothic" w:hAnsi="Century Gothic"/>
          <w:b/>
          <w:i/>
          <w:color w:val="003F87"/>
          <w:sz w:val="18"/>
        </w:rPr>
        <w:t>About the National Insurance Crime Bureau:</w:t>
      </w:r>
      <w:r w:rsidRPr="00D97B46">
        <w:rPr>
          <w:rFonts w:ascii="Century Gothic" w:hAnsi="Century Gothic"/>
          <w:i/>
          <w:color w:val="003F87"/>
          <w:sz w:val="18"/>
        </w:rPr>
        <w:t xml:space="preserve"> </w:t>
      </w:r>
      <w:r w:rsidRPr="00D97B46">
        <w:rPr>
          <w:rFonts w:ascii="Century Gothic" w:hAnsi="Century Gothic"/>
          <w:i/>
          <w:color w:val="767171" w:themeColor="background2" w:themeShade="80"/>
          <w:sz w:val="18"/>
        </w:rPr>
        <w:t xml:space="preserve">Headquartered in Des Plaines, Ill., the NICB is the nation's leading not-for-profit organization exclusively dedicated to preventing, detecting and defeating </w:t>
      </w:r>
      <w:r w:rsidRPr="00D97B46">
        <w:rPr>
          <w:rFonts w:ascii="Century Gothic" w:hAnsi="Century Gothic"/>
          <w:i/>
          <w:color w:val="767171" w:themeColor="background2" w:themeShade="80"/>
          <w:sz w:val="18"/>
        </w:rPr>
        <w:t xml:space="preserve">insurance fraud and vehicle theft through data analytics, investigations, training, legislative advocacy and public awareness. The NICB is supported by more than 1,100 property and casualty insurance companies and self-insured organizations. </w:t>
      </w:r>
      <w:r w:rsidR="002942F1" w:rsidRPr="002942F1">
        <w:rPr>
          <w:rFonts w:ascii="Century Gothic" w:hAnsi="Century Gothic"/>
          <w:i/>
          <w:color w:val="767171" w:themeColor="background2" w:themeShade="80"/>
          <w:sz w:val="18"/>
        </w:rPr>
        <w:t xml:space="preserve">NICB </w:t>
      </w:r>
      <w:r w:rsidR="00700421">
        <w:rPr>
          <w:rFonts w:ascii="Century Gothic" w:hAnsi="Century Gothic"/>
          <w:i/>
          <w:color w:val="767171" w:themeColor="background2" w:themeShade="80"/>
          <w:sz w:val="18"/>
        </w:rPr>
        <w:t>member companies wrote over $413</w:t>
      </w:r>
      <w:r w:rsidR="002942F1" w:rsidRPr="002942F1">
        <w:rPr>
          <w:rFonts w:ascii="Century Gothic" w:hAnsi="Century Gothic"/>
          <w:i/>
          <w:color w:val="767171" w:themeColor="background2" w:themeShade="80"/>
          <w:sz w:val="18"/>
        </w:rPr>
        <w:t xml:space="preserve"> billi</w:t>
      </w:r>
      <w:r w:rsidR="00700421">
        <w:rPr>
          <w:rFonts w:ascii="Century Gothic" w:hAnsi="Century Gothic"/>
          <w:i/>
          <w:color w:val="767171" w:themeColor="background2" w:themeShade="80"/>
          <w:sz w:val="18"/>
        </w:rPr>
        <w:t>on in insurance premiums in 2015, or more than 79</w:t>
      </w:r>
      <w:r w:rsidR="002942F1" w:rsidRPr="002942F1">
        <w:rPr>
          <w:rFonts w:ascii="Century Gothic" w:hAnsi="Century Gothic"/>
          <w:i/>
          <w:color w:val="767171" w:themeColor="background2" w:themeShade="80"/>
          <w:sz w:val="18"/>
        </w:rPr>
        <w:t xml:space="preserve"> percent of the nation's property/casualty insur</w:t>
      </w:r>
      <w:r w:rsidR="00700421">
        <w:rPr>
          <w:rFonts w:ascii="Century Gothic" w:hAnsi="Century Gothic"/>
          <w:i/>
          <w:color w:val="767171" w:themeColor="background2" w:themeShade="80"/>
          <w:sz w:val="18"/>
        </w:rPr>
        <w:t>ance. That includes more than 94 percent ($187</w:t>
      </w:r>
      <w:r w:rsidR="002942F1" w:rsidRPr="002942F1">
        <w:rPr>
          <w:rFonts w:ascii="Century Gothic" w:hAnsi="Century Gothic"/>
          <w:i/>
          <w:color w:val="767171" w:themeColor="background2" w:themeShade="80"/>
          <w:sz w:val="18"/>
        </w:rPr>
        <w:t xml:space="preserve"> billion) of the nation's personal auto insurance.</w:t>
      </w:r>
      <w:r w:rsidR="002942F1">
        <w:rPr>
          <w:rFonts w:ascii="Century Gothic" w:hAnsi="Century Gothic"/>
          <w:i/>
          <w:color w:val="767171" w:themeColor="background2" w:themeShade="80"/>
          <w:sz w:val="18"/>
        </w:rPr>
        <w:t xml:space="preserve"> </w:t>
      </w:r>
      <w:r w:rsidRPr="00D97B46">
        <w:rPr>
          <w:rFonts w:ascii="Century Gothic" w:hAnsi="Century Gothic"/>
          <w:i/>
          <w:color w:val="767171" w:themeColor="background2" w:themeShade="80"/>
          <w:sz w:val="18"/>
        </w:rPr>
        <w:t xml:space="preserve">To learn more visit </w:t>
      </w:r>
      <w:hyperlink r:id="rId16" w:history="1">
        <w:r w:rsidRPr="00BA0D3A">
          <w:rPr>
            <w:rStyle w:val="Hyperlink"/>
            <w:rFonts w:ascii="Century Gothic" w:hAnsi="Century Gothic"/>
            <w:i/>
            <w:sz w:val="18"/>
            <w:u w:val="none"/>
          </w:rPr>
          <w:t>www.nicb.org</w:t>
        </w:r>
      </w:hyperlink>
      <w:r w:rsidRPr="00D97B46">
        <w:rPr>
          <w:rFonts w:ascii="Century Gothic" w:hAnsi="Century Gothic"/>
          <w:i/>
          <w:sz w:val="18"/>
        </w:rPr>
        <w:t xml:space="preserve">. </w:t>
      </w:r>
    </w:p>
    <w:p w:rsidR="00D97B46" w:rsidRDefault="00D97B46" w:rsidP="00D97B46">
      <w:pPr>
        <w:tabs>
          <w:tab w:val="left" w:pos="1245"/>
        </w:tabs>
        <w:jc w:val="center"/>
        <w:rPr>
          <w:rFonts w:ascii="Century Gothic" w:hAnsi="Century Gothic"/>
        </w:rPr>
        <w:sectPr w:rsidR="00D97B46" w:rsidSect="006A5F5B">
          <w:type w:val="continuous"/>
          <w:pgSz w:w="12240" w:h="15840"/>
          <w:pgMar w:top="720" w:right="1080" w:bottom="720" w:left="1170" w:header="0" w:footer="720" w:gutter="0"/>
          <w:cols w:num="2" w:space="450"/>
          <w:titlePg/>
          <w:docGrid w:linePitch="360"/>
        </w:sectPr>
      </w:pPr>
    </w:p>
    <w:p w:rsidR="00D97B46" w:rsidRDefault="00D97B46" w:rsidP="00D97B46">
      <w:pPr>
        <w:tabs>
          <w:tab w:val="left" w:pos="1245"/>
        </w:tabs>
        <w:jc w:val="center"/>
        <w:rPr>
          <w:rFonts w:ascii="Century Gothic" w:hAnsi="Century Gothic"/>
        </w:rPr>
      </w:pPr>
    </w:p>
    <w:p w:rsidR="00D97B46" w:rsidRPr="00D97B46" w:rsidRDefault="00D97B46" w:rsidP="00D97B46">
      <w:pPr>
        <w:tabs>
          <w:tab w:val="left" w:pos="1245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###</w:t>
      </w:r>
    </w:p>
    <w:sectPr w:rsidR="00D97B46" w:rsidRPr="00D97B46" w:rsidSect="00D97B46">
      <w:type w:val="continuous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1DD" w:rsidRDefault="001511DD" w:rsidP="00F42E90">
      <w:pPr>
        <w:spacing w:after="0" w:line="240" w:lineRule="auto"/>
      </w:pPr>
      <w:r>
        <w:separator/>
      </w:r>
    </w:p>
  </w:endnote>
  <w:endnote w:type="continuationSeparator" w:id="0">
    <w:p w:rsidR="001511DD" w:rsidRDefault="001511DD" w:rsidP="00F42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319" w:rsidRPr="00CE4319" w:rsidRDefault="00CE4319" w:rsidP="004B762C">
    <w:pPr>
      <w:tabs>
        <w:tab w:val="center" w:pos="4680"/>
        <w:tab w:val="right" w:pos="9360"/>
      </w:tabs>
      <w:spacing w:after="0" w:line="240" w:lineRule="auto"/>
      <w:rPr>
        <w:rFonts w:ascii="Century Gothic" w:eastAsia="Calibri" w:hAnsi="Century Gothic" w:cs="Times New Roman"/>
        <w:color w:val="A6A6A6" w:themeColor="background1" w:themeShade="A6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1DD" w:rsidRDefault="001511DD" w:rsidP="00F42E90">
      <w:pPr>
        <w:spacing w:after="0" w:line="240" w:lineRule="auto"/>
      </w:pPr>
      <w:r>
        <w:separator/>
      </w:r>
    </w:p>
  </w:footnote>
  <w:footnote w:type="continuationSeparator" w:id="0">
    <w:p w:rsidR="001511DD" w:rsidRDefault="001511DD" w:rsidP="00F42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3235" w:type="dxa"/>
      <w:tblInd w:w="-1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35"/>
    </w:tblGrid>
    <w:tr w:rsidR="00AC7C91" w:rsidTr="00A70A5D">
      <w:trPr>
        <w:trHeight w:val="360"/>
      </w:trPr>
      <w:tc>
        <w:tcPr>
          <w:tcW w:w="13235" w:type="dxa"/>
          <w:shd w:val="clear" w:color="auto" w:fill="003F87"/>
        </w:tcPr>
        <w:p w:rsidR="00AC7C91" w:rsidRDefault="00AC7C91" w:rsidP="00AC7C91">
          <w:pPr>
            <w:pStyle w:val="Header"/>
          </w:pPr>
        </w:p>
      </w:tc>
    </w:tr>
    <w:tr w:rsidR="00AC7C91" w:rsidTr="00A70A5D">
      <w:tc>
        <w:tcPr>
          <w:tcW w:w="13235" w:type="dxa"/>
          <w:shd w:val="clear" w:color="auto" w:fill="AABA0A"/>
        </w:tcPr>
        <w:p w:rsidR="00AC7C91" w:rsidRPr="00F42E90" w:rsidRDefault="00AC7C91" w:rsidP="00AC7C91">
          <w:pPr>
            <w:pStyle w:val="Header"/>
            <w:tabs>
              <w:tab w:val="clear" w:pos="4680"/>
              <w:tab w:val="clear" w:pos="9360"/>
              <w:tab w:val="left" w:pos="7665"/>
            </w:tabs>
            <w:rPr>
              <w:sz w:val="12"/>
            </w:rPr>
          </w:pPr>
          <w:r w:rsidRPr="00F42E90">
            <w:rPr>
              <w:sz w:val="12"/>
            </w:rPr>
            <w:tab/>
          </w:r>
        </w:p>
      </w:tc>
    </w:tr>
  </w:tbl>
  <w:p w:rsidR="00F42E90" w:rsidRDefault="00F42E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3235" w:type="dxa"/>
      <w:tblInd w:w="-1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35"/>
    </w:tblGrid>
    <w:tr w:rsidR="00F42E90" w:rsidTr="00F42E90">
      <w:trPr>
        <w:trHeight w:val="360"/>
      </w:trPr>
      <w:tc>
        <w:tcPr>
          <w:tcW w:w="13235" w:type="dxa"/>
          <w:shd w:val="clear" w:color="auto" w:fill="003F87"/>
        </w:tcPr>
        <w:p w:rsidR="00F42E90" w:rsidRDefault="00F42E90">
          <w:pPr>
            <w:pStyle w:val="Header"/>
          </w:pPr>
        </w:p>
      </w:tc>
    </w:tr>
    <w:tr w:rsidR="00F42E90" w:rsidTr="00F42E90">
      <w:tc>
        <w:tcPr>
          <w:tcW w:w="13235" w:type="dxa"/>
          <w:shd w:val="clear" w:color="auto" w:fill="AABA0A"/>
        </w:tcPr>
        <w:p w:rsidR="00F42E90" w:rsidRPr="00F42E90" w:rsidRDefault="00F42E90" w:rsidP="00F42E90">
          <w:pPr>
            <w:pStyle w:val="Header"/>
            <w:tabs>
              <w:tab w:val="clear" w:pos="4680"/>
              <w:tab w:val="clear" w:pos="9360"/>
              <w:tab w:val="left" w:pos="7665"/>
            </w:tabs>
            <w:rPr>
              <w:sz w:val="12"/>
            </w:rPr>
          </w:pPr>
          <w:r w:rsidRPr="00F42E90">
            <w:rPr>
              <w:sz w:val="12"/>
            </w:rPr>
            <w:tab/>
          </w:r>
        </w:p>
      </w:tc>
    </w:tr>
  </w:tbl>
  <w:p w:rsidR="00F42E90" w:rsidRPr="00823734" w:rsidRDefault="00F42E90">
    <w:pPr>
      <w:pStyle w:val="Header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3"/>
      <w:gridCol w:w="872"/>
      <w:gridCol w:w="6181"/>
    </w:tblGrid>
    <w:tr w:rsidR="00823734" w:rsidTr="008B7B42">
      <w:trPr>
        <w:trHeight w:val="360"/>
      </w:trPr>
      <w:tc>
        <w:tcPr>
          <w:tcW w:w="2922" w:type="dxa"/>
          <w:vMerge w:val="restart"/>
        </w:tcPr>
        <w:p w:rsidR="00823734" w:rsidRDefault="00823734" w:rsidP="00F42E90">
          <w:pPr>
            <w:pStyle w:val="Header"/>
            <w:tabs>
              <w:tab w:val="clear" w:pos="9360"/>
              <w:tab w:val="right" w:pos="10800"/>
            </w:tabs>
          </w:pPr>
          <w:r>
            <w:rPr>
              <w:noProof/>
            </w:rPr>
            <w:drawing>
              <wp:inline distT="0" distB="0" distL="0" distR="0" wp14:anchorId="08A68E72" wp14:editId="78B3706B">
                <wp:extent cx="1653830" cy="466725"/>
                <wp:effectExtent l="0" t="0" r="3810" b="0"/>
                <wp:docPr id="8" name="Picture 8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ICB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2758" cy="5115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6" w:type="dxa"/>
        </w:tcPr>
        <w:p w:rsidR="00823734" w:rsidRDefault="00823734" w:rsidP="00F42E90">
          <w:pPr>
            <w:pStyle w:val="Header"/>
            <w:tabs>
              <w:tab w:val="clear" w:pos="9360"/>
              <w:tab w:val="right" w:pos="10800"/>
            </w:tabs>
          </w:pPr>
        </w:p>
      </w:tc>
      <w:tc>
        <w:tcPr>
          <w:tcW w:w="6967" w:type="dxa"/>
        </w:tcPr>
        <w:p w:rsidR="00823734" w:rsidRPr="00823734" w:rsidRDefault="00823734" w:rsidP="00823734">
          <w:pPr>
            <w:pStyle w:val="Header"/>
            <w:tabs>
              <w:tab w:val="clear" w:pos="9360"/>
              <w:tab w:val="right" w:pos="10800"/>
            </w:tabs>
            <w:jc w:val="right"/>
            <w:rPr>
              <w:rFonts w:ascii="Century Gothic" w:hAnsi="Century Gothic"/>
              <w:color w:val="767171" w:themeColor="background2" w:themeShade="80"/>
              <w:sz w:val="20"/>
            </w:rPr>
          </w:pPr>
          <w:r w:rsidRPr="00823734">
            <w:rPr>
              <w:rFonts w:ascii="Century Gothic" w:hAnsi="Century Gothic"/>
              <w:color w:val="767171" w:themeColor="background2" w:themeShade="80"/>
              <w:sz w:val="20"/>
            </w:rPr>
            <w:t>Get the latest on our social pages:</w:t>
          </w:r>
        </w:p>
      </w:tc>
    </w:tr>
    <w:tr w:rsidR="00823734" w:rsidTr="008B7B42">
      <w:tc>
        <w:tcPr>
          <w:tcW w:w="2922" w:type="dxa"/>
          <w:vMerge/>
        </w:tcPr>
        <w:p w:rsidR="00823734" w:rsidRDefault="00823734" w:rsidP="00F42E90">
          <w:pPr>
            <w:pStyle w:val="Header"/>
            <w:tabs>
              <w:tab w:val="clear" w:pos="9360"/>
              <w:tab w:val="right" w:pos="10800"/>
            </w:tabs>
          </w:pPr>
        </w:p>
      </w:tc>
      <w:tc>
        <w:tcPr>
          <w:tcW w:w="996" w:type="dxa"/>
        </w:tcPr>
        <w:p w:rsidR="00823734" w:rsidRDefault="00823734" w:rsidP="00F42E90">
          <w:pPr>
            <w:pStyle w:val="Header"/>
            <w:tabs>
              <w:tab w:val="clear" w:pos="9360"/>
              <w:tab w:val="right" w:pos="10800"/>
            </w:tabs>
          </w:pPr>
        </w:p>
      </w:tc>
      <w:tc>
        <w:tcPr>
          <w:tcW w:w="6967" w:type="dxa"/>
        </w:tcPr>
        <w:p w:rsidR="00823734" w:rsidRDefault="001B65C4" w:rsidP="00823734">
          <w:pPr>
            <w:pStyle w:val="Header"/>
            <w:tabs>
              <w:tab w:val="clear" w:pos="9360"/>
              <w:tab w:val="right" w:pos="10800"/>
            </w:tabs>
            <w:jc w:val="right"/>
          </w:pPr>
          <w:r w:rsidRPr="001B65C4">
            <w:rPr>
              <w:noProof/>
              <w:sz w:val="18"/>
            </w:rPr>
            <w:drawing>
              <wp:inline distT="0" distB="0" distL="0" distR="0" wp14:anchorId="66D0CFA9" wp14:editId="73BB66D3">
                <wp:extent cx="192024" cy="192024"/>
                <wp:effectExtent l="0" t="0" r="0" b="0"/>
                <wp:docPr id="1" name="Picture 1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acebookIcon50pxl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024" cy="192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B65C4">
            <w:rPr>
              <w:sz w:val="18"/>
            </w:rPr>
            <w:t xml:space="preserve">   </w:t>
          </w:r>
          <w:r w:rsidRPr="001B65C4">
            <w:rPr>
              <w:noProof/>
              <w:sz w:val="18"/>
            </w:rPr>
            <w:drawing>
              <wp:inline distT="0" distB="0" distL="0" distR="0" wp14:anchorId="7764A416" wp14:editId="6AF7CE82">
                <wp:extent cx="192024" cy="192024"/>
                <wp:effectExtent l="0" t="0" r="0" b="0"/>
                <wp:docPr id="2" name="Picture 2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witterIcon50pxl.jp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024" cy="192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B65C4">
            <w:rPr>
              <w:sz w:val="18"/>
            </w:rPr>
            <w:t xml:space="preserve">   </w:t>
          </w:r>
          <w:r w:rsidRPr="001B65C4">
            <w:rPr>
              <w:noProof/>
              <w:sz w:val="18"/>
            </w:rPr>
            <w:drawing>
              <wp:inline distT="0" distB="0" distL="0" distR="0" wp14:anchorId="3FBA4E6F" wp14:editId="695FBFE1">
                <wp:extent cx="192024" cy="192024"/>
                <wp:effectExtent l="0" t="0" r="0" b="0"/>
                <wp:docPr id="3" name="Picture 3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inkedInIcon50pxl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024" cy="192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B65C4">
            <w:rPr>
              <w:sz w:val="18"/>
            </w:rPr>
            <w:t xml:space="preserve">   </w:t>
          </w:r>
          <w:r w:rsidRPr="001B65C4">
            <w:rPr>
              <w:noProof/>
              <w:sz w:val="18"/>
            </w:rPr>
            <w:drawing>
              <wp:inline distT="0" distB="0" distL="0" distR="0" wp14:anchorId="1951067D" wp14:editId="5472A487">
                <wp:extent cx="192024" cy="192024"/>
                <wp:effectExtent l="0" t="0" r="0" b="0"/>
                <wp:docPr id="4" name="Picture 4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YouTubeIconRED50pxl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024" cy="192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B65C4">
            <w:rPr>
              <w:sz w:val="18"/>
            </w:rPr>
            <w:t xml:space="preserve">   </w:t>
          </w:r>
          <w:r w:rsidRPr="001B65C4">
            <w:rPr>
              <w:noProof/>
              <w:sz w:val="18"/>
            </w:rPr>
            <w:drawing>
              <wp:inline distT="0" distB="0" distL="0" distR="0" wp14:anchorId="4A7C98B7" wp14:editId="28FB88A9">
                <wp:extent cx="192024" cy="192024"/>
                <wp:effectExtent l="0" t="0" r="0" b="0"/>
                <wp:docPr id="6" name="Picture 6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oglePlusIcon50pxl.jpg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024" cy="192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DE2327">
            <w:rPr>
              <w:sz w:val="18"/>
            </w:rPr>
            <w:t xml:space="preserve">   </w:t>
          </w:r>
          <w:r w:rsidR="00DE2327">
            <w:rPr>
              <w:noProof/>
              <w:sz w:val="18"/>
            </w:rPr>
            <w:drawing>
              <wp:inline distT="0" distB="0" distL="0" distR="0">
                <wp:extent cx="190500" cy="190500"/>
                <wp:effectExtent l="0" t="0" r="0" b="0"/>
                <wp:docPr id="5" name="Picture 5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stagramColorIcon20pxl.png"/>
                        <pic:cNvPicPr/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B65C4">
            <w:rPr>
              <w:sz w:val="18"/>
            </w:rPr>
            <w:t xml:space="preserve">   </w:t>
          </w:r>
          <w:r>
            <w:rPr>
              <w:noProof/>
            </w:rPr>
            <w:drawing>
              <wp:inline distT="0" distB="0" distL="0" distR="0">
                <wp:extent cx="192024" cy="192024"/>
                <wp:effectExtent l="0" t="0" r="0" b="0"/>
                <wp:docPr id="7" name="Picture 7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CBblog50pxl.jpg"/>
                        <pic:cNvPicPr/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024" cy="192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823734">
            <w:t xml:space="preserve">          </w:t>
          </w:r>
        </w:p>
      </w:tc>
    </w:tr>
  </w:tbl>
  <w:p w:rsidR="00F42E90" w:rsidRDefault="00F42E90" w:rsidP="00F42E90">
    <w:pPr>
      <w:pStyle w:val="Header"/>
      <w:tabs>
        <w:tab w:val="clear" w:pos="9360"/>
        <w:tab w:val="right" w:pos="10800"/>
      </w:tabs>
    </w:pPr>
  </w:p>
  <w:p w:rsidR="00F42E90" w:rsidRDefault="00F42E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2F91"/>
    <w:multiLevelType w:val="multilevel"/>
    <w:tmpl w:val="1826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90"/>
    <w:rsid w:val="00031800"/>
    <w:rsid w:val="001324B5"/>
    <w:rsid w:val="001511DD"/>
    <w:rsid w:val="00151955"/>
    <w:rsid w:val="001769A6"/>
    <w:rsid w:val="001B65C4"/>
    <w:rsid w:val="001C5567"/>
    <w:rsid w:val="0026321A"/>
    <w:rsid w:val="002942F1"/>
    <w:rsid w:val="00392FE8"/>
    <w:rsid w:val="003A62FB"/>
    <w:rsid w:val="003F3C6A"/>
    <w:rsid w:val="00404F16"/>
    <w:rsid w:val="004819D4"/>
    <w:rsid w:val="004B762C"/>
    <w:rsid w:val="006A5F5B"/>
    <w:rsid w:val="00700421"/>
    <w:rsid w:val="00823734"/>
    <w:rsid w:val="008B7B42"/>
    <w:rsid w:val="00A621F7"/>
    <w:rsid w:val="00AB504A"/>
    <w:rsid w:val="00AC73C5"/>
    <w:rsid w:val="00AC7C91"/>
    <w:rsid w:val="00AD026A"/>
    <w:rsid w:val="00AE6201"/>
    <w:rsid w:val="00B25F7A"/>
    <w:rsid w:val="00B7447E"/>
    <w:rsid w:val="00B93DD4"/>
    <w:rsid w:val="00BA0D3A"/>
    <w:rsid w:val="00BE666F"/>
    <w:rsid w:val="00C1564A"/>
    <w:rsid w:val="00C15A60"/>
    <w:rsid w:val="00C70E6A"/>
    <w:rsid w:val="00C77EBB"/>
    <w:rsid w:val="00CA7E08"/>
    <w:rsid w:val="00CD2AF5"/>
    <w:rsid w:val="00CE4319"/>
    <w:rsid w:val="00CF0C57"/>
    <w:rsid w:val="00D14D44"/>
    <w:rsid w:val="00D97B46"/>
    <w:rsid w:val="00DE2327"/>
    <w:rsid w:val="00E0140E"/>
    <w:rsid w:val="00E30685"/>
    <w:rsid w:val="00E92FEE"/>
    <w:rsid w:val="00EB2BF9"/>
    <w:rsid w:val="00EE0AB4"/>
    <w:rsid w:val="00F42E4B"/>
    <w:rsid w:val="00F42E90"/>
    <w:rsid w:val="00F558C5"/>
    <w:rsid w:val="00F7483B"/>
    <w:rsid w:val="00F7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728850-5E32-4C66-B3AE-41ABA3C7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yName">
    <w:name w:val="Policy Name"/>
    <w:basedOn w:val="DefaultParagraphFont"/>
    <w:uiPriority w:val="1"/>
    <w:rsid w:val="00CA7E08"/>
    <w:rPr>
      <w:rFonts w:ascii="Myriad Pro" w:hAnsi="Myriad Pro"/>
      <w:b/>
      <w:color w:val="003F87"/>
      <w:sz w:val="56"/>
    </w:rPr>
  </w:style>
  <w:style w:type="paragraph" w:styleId="Header">
    <w:name w:val="header"/>
    <w:basedOn w:val="Normal"/>
    <w:link w:val="HeaderChar"/>
    <w:uiPriority w:val="99"/>
    <w:unhideWhenUsed/>
    <w:rsid w:val="00F42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E90"/>
  </w:style>
  <w:style w:type="paragraph" w:styleId="Footer">
    <w:name w:val="footer"/>
    <w:basedOn w:val="Normal"/>
    <w:link w:val="FooterChar"/>
    <w:uiPriority w:val="99"/>
    <w:unhideWhenUsed/>
    <w:rsid w:val="00F42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E90"/>
  </w:style>
  <w:style w:type="table" w:styleId="TableGrid">
    <w:name w:val="Table Grid"/>
    <w:basedOn w:val="TableNormal"/>
    <w:uiPriority w:val="39"/>
    <w:rsid w:val="00F42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7B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5F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cb.org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scafidi@nicb.org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icb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nicb.org/public-affairs/nicb-fraud-tips-app" TargetMode="External"/><Relationship Id="rId10" Type="http://schemas.openxmlformats.org/officeDocument/2006/relationships/hyperlink" Target="https://www.nicb.org/File%20Library/Theft%20and%20Fraud%20Prevention/Brochures/13734_BoatTheft_En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b.org/File%20Library/Public%20Affairs/Watercraft-ForeCAST-2015.pdf" TargetMode="External"/><Relationship Id="rId14" Type="http://schemas.openxmlformats.org/officeDocument/2006/relationships/hyperlink" Target="https://www.nicb.org/about-nicb/report-fraud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https://instagram.com/insurance_crime" TargetMode="External"/><Relationship Id="rId3" Type="http://schemas.openxmlformats.org/officeDocument/2006/relationships/hyperlink" Target="https://www.facebook.com/pages/National-Insurance-Crime-Bureau/230621820309256" TargetMode="External"/><Relationship Id="rId7" Type="http://schemas.openxmlformats.org/officeDocument/2006/relationships/hyperlink" Target="https://www.linkedin.com/company/national-insurance-crime-bureau" TargetMode="External"/><Relationship Id="rId12" Type="http://schemas.openxmlformats.org/officeDocument/2006/relationships/image" Target="media/image6.jpg"/><Relationship Id="rId2" Type="http://schemas.openxmlformats.org/officeDocument/2006/relationships/image" Target="media/image1.jpg"/><Relationship Id="rId16" Type="http://schemas.openxmlformats.org/officeDocument/2006/relationships/image" Target="media/image8.jpg"/><Relationship Id="rId1" Type="http://schemas.openxmlformats.org/officeDocument/2006/relationships/hyperlink" Target="https://www.nicb.org/" TargetMode="External"/><Relationship Id="rId6" Type="http://schemas.openxmlformats.org/officeDocument/2006/relationships/image" Target="media/image3.jpg"/><Relationship Id="rId11" Type="http://schemas.openxmlformats.org/officeDocument/2006/relationships/hyperlink" Target="https://plus.google.com/100652136782540987637/posts" TargetMode="External"/><Relationship Id="rId5" Type="http://schemas.openxmlformats.org/officeDocument/2006/relationships/hyperlink" Target="https://twitter.com/insurancecrime" TargetMode="External"/><Relationship Id="rId15" Type="http://schemas.openxmlformats.org/officeDocument/2006/relationships/hyperlink" Target="http://www.nicbblog.org/" TargetMode="External"/><Relationship Id="rId10" Type="http://schemas.openxmlformats.org/officeDocument/2006/relationships/image" Target="media/image5.jpg"/><Relationship Id="rId4" Type="http://schemas.openxmlformats.org/officeDocument/2006/relationships/image" Target="media/image2.jpg"/><Relationship Id="rId9" Type="http://schemas.openxmlformats.org/officeDocument/2006/relationships/hyperlink" Target="https://www.youtube.com/user/InsuranceCrime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NICB</Company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Mulligan, Katlin</dc:creator>
  <cp:keywords/>
  <dc:description/>
  <cp:lastModifiedBy>Scafidi, Frank</cp:lastModifiedBy>
  <cp:revision>7</cp:revision>
  <cp:lastPrinted>2015-05-14T18:09:00Z</cp:lastPrinted>
  <dcterms:created xsi:type="dcterms:W3CDTF">2016-05-10T15:10:00Z</dcterms:created>
  <dcterms:modified xsi:type="dcterms:W3CDTF">2019-07-08T15:20:00Z</dcterms:modified>
</cp:coreProperties>
</file>